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15D625" w14:textId="4AECEBC8" w:rsidR="003A4A3D" w:rsidRDefault="00E9670D" w:rsidP="00C3445F">
      <w:pPr>
        <w:spacing w:after="120" w:line="288" w:lineRule="auto"/>
        <w:contextualSpacing/>
        <w:rPr>
          <w:rFonts w:ascii="Cambria" w:hAnsi="Cambria"/>
          <w:b/>
          <w:bCs/>
          <w:sz w:val="28"/>
          <w:szCs w:val="28"/>
        </w:rPr>
      </w:pPr>
      <w:r w:rsidRPr="00FF4A8D">
        <w:rPr>
          <w:rFonts w:ascii="Cambria" w:hAnsi="Cambria"/>
          <w:b/>
          <w:bCs/>
          <w:sz w:val="28"/>
          <w:szCs w:val="28"/>
        </w:rPr>
        <w:t>Lesson Plan</w:t>
      </w:r>
      <w:r w:rsidRPr="00FF4A8D">
        <w:rPr>
          <w:rFonts w:ascii="Cambria" w:hAnsi="Cambria"/>
          <w:b/>
          <w:bCs/>
          <w:sz w:val="28"/>
          <w:szCs w:val="28"/>
        </w:rPr>
        <w:br/>
        <w:t>Carrying Cargo: Exploring non-covalent interactions between proteins and small molecules in blood transport</w:t>
      </w:r>
    </w:p>
    <w:p w14:paraId="7E1E2D39" w14:textId="66B9CE2E" w:rsidR="00E91C04" w:rsidRDefault="00E91C04" w:rsidP="00C3445F">
      <w:pPr>
        <w:spacing w:after="120" w:line="288" w:lineRule="auto"/>
        <w:contextualSpacing/>
        <w:rPr>
          <w:rFonts w:ascii="Cambria" w:hAnsi="Cambria"/>
          <w:b/>
          <w:bCs/>
          <w:sz w:val="28"/>
          <w:szCs w:val="28"/>
        </w:rPr>
      </w:pPr>
    </w:p>
    <w:p w14:paraId="215E6326" w14:textId="77777777" w:rsidR="00E91C04" w:rsidRPr="00E91C04" w:rsidRDefault="00E91C04" w:rsidP="00C3445F">
      <w:pPr>
        <w:pStyle w:val="BasicParagraph"/>
        <w:spacing w:after="120"/>
        <w:contextualSpacing/>
        <w:rPr>
          <w:rFonts w:ascii="Cambria" w:hAnsi="Cambria"/>
          <w:sz w:val="20"/>
          <w:szCs w:val="20"/>
        </w:rPr>
      </w:pPr>
      <w:r w:rsidRPr="00E91C04">
        <w:rPr>
          <w:rFonts w:ascii="Cambria" w:hAnsi="Cambria"/>
          <w:b/>
          <w:bCs/>
          <w:sz w:val="20"/>
          <w:szCs w:val="20"/>
        </w:rPr>
        <w:t>Grade level:</w:t>
      </w:r>
      <w:r w:rsidRPr="00E91C04">
        <w:rPr>
          <w:rFonts w:ascii="Cambria" w:hAnsi="Cambria"/>
          <w:sz w:val="20"/>
          <w:szCs w:val="20"/>
        </w:rPr>
        <w:t xml:space="preserve"> 9-12</w:t>
      </w:r>
    </w:p>
    <w:p w14:paraId="3ED49198" w14:textId="77777777" w:rsidR="00E91C04" w:rsidRPr="00E91C04" w:rsidRDefault="00E91C04" w:rsidP="00C3445F">
      <w:pPr>
        <w:pStyle w:val="BasicParagraph"/>
        <w:spacing w:after="120"/>
        <w:contextualSpacing/>
        <w:rPr>
          <w:rFonts w:ascii="Cambria" w:hAnsi="Cambria"/>
          <w:b/>
          <w:bCs/>
          <w:sz w:val="20"/>
          <w:szCs w:val="20"/>
        </w:rPr>
      </w:pPr>
    </w:p>
    <w:p w14:paraId="6CBD3364" w14:textId="24B49569" w:rsidR="00E91C04" w:rsidRPr="00E91C04" w:rsidRDefault="00E91C04" w:rsidP="00C3445F">
      <w:pPr>
        <w:pStyle w:val="BasicParagraph"/>
        <w:spacing w:after="120"/>
        <w:contextualSpacing/>
        <w:rPr>
          <w:rFonts w:ascii="Cambria" w:hAnsi="Cambria"/>
          <w:b/>
          <w:bCs/>
          <w:sz w:val="20"/>
          <w:szCs w:val="20"/>
        </w:rPr>
      </w:pPr>
      <w:r w:rsidRPr="00E91C04">
        <w:rPr>
          <w:rFonts w:ascii="Cambria" w:hAnsi="Cambria"/>
          <w:b/>
          <w:bCs/>
          <w:sz w:val="20"/>
          <w:szCs w:val="20"/>
        </w:rPr>
        <w:t>Objectives:</w:t>
      </w:r>
    </w:p>
    <w:p w14:paraId="31698422" w14:textId="10BEF854" w:rsidR="00E91C04" w:rsidRDefault="00E91C04" w:rsidP="00C3445F">
      <w:pPr>
        <w:pStyle w:val="BasicParagraph"/>
        <w:spacing w:after="120"/>
        <w:contextualSpacing/>
        <w:rPr>
          <w:rFonts w:ascii="Cambria" w:hAnsi="Cambria"/>
          <w:sz w:val="20"/>
          <w:szCs w:val="20"/>
        </w:rPr>
      </w:pPr>
      <w:r w:rsidRPr="00E91C04">
        <w:rPr>
          <w:rFonts w:ascii="Cambria" w:hAnsi="Cambria"/>
          <w:sz w:val="20"/>
          <w:szCs w:val="20"/>
        </w:rPr>
        <w:t>After completion, students will understand how the hydrophobic and hydrophilic interactions between proteins and small molecules are utilized in transporting of lipids and other substances in the blood</w:t>
      </w:r>
    </w:p>
    <w:p w14:paraId="37F85C8C" w14:textId="4E03414C" w:rsidR="00A53E34" w:rsidRDefault="00A53E34" w:rsidP="00C3445F">
      <w:pPr>
        <w:pStyle w:val="BasicParagraph"/>
        <w:spacing w:after="120"/>
        <w:contextualSpacing/>
        <w:rPr>
          <w:rFonts w:ascii="Cambria" w:hAnsi="Cambria"/>
          <w:sz w:val="20"/>
          <w:szCs w:val="20"/>
        </w:rPr>
      </w:pPr>
    </w:p>
    <w:p w14:paraId="447669A7" w14:textId="7AFC342C" w:rsidR="00E91C04" w:rsidRPr="00E91C04" w:rsidRDefault="00E91C04" w:rsidP="00C3445F">
      <w:pPr>
        <w:pStyle w:val="BasicParagraph"/>
        <w:spacing w:after="120"/>
        <w:contextualSpacing/>
        <w:rPr>
          <w:rFonts w:ascii="Cambria" w:hAnsi="Cambria"/>
          <w:b/>
          <w:bCs/>
          <w:sz w:val="20"/>
          <w:szCs w:val="20"/>
        </w:rPr>
      </w:pPr>
      <w:r w:rsidRPr="00E91C04">
        <w:rPr>
          <w:rFonts w:ascii="Cambria" w:hAnsi="Cambria"/>
          <w:b/>
          <w:bCs/>
          <w:sz w:val="20"/>
          <w:szCs w:val="20"/>
        </w:rPr>
        <w:t xml:space="preserve">Summary: </w:t>
      </w:r>
    </w:p>
    <w:p w14:paraId="0DBFF8C6" w14:textId="65D40448" w:rsidR="00E91C04" w:rsidRPr="00E91C04" w:rsidRDefault="00A53E34" w:rsidP="00C3445F">
      <w:pPr>
        <w:pStyle w:val="BasicParagraph"/>
        <w:spacing w:after="120"/>
        <w:contextualSpacing/>
        <w:rPr>
          <w:rFonts w:ascii="Cambria" w:hAnsi="Cambria"/>
          <w:sz w:val="20"/>
          <w:szCs w:val="20"/>
        </w:rPr>
      </w:pPr>
      <w:r>
        <w:rPr>
          <w:rFonts w:ascii="Cambria" w:hAnsi="Cambria"/>
          <w:sz w:val="20"/>
          <w:szCs w:val="20"/>
        </w:rPr>
        <w:t xml:space="preserve">Students use the data and the information </w:t>
      </w:r>
      <w:r w:rsidR="006C1BE4">
        <w:rPr>
          <w:rFonts w:ascii="Cambria" w:hAnsi="Cambria"/>
          <w:sz w:val="20"/>
          <w:szCs w:val="20"/>
        </w:rPr>
        <w:t>from</w:t>
      </w:r>
      <w:r>
        <w:rPr>
          <w:rFonts w:ascii="Cambria" w:hAnsi="Cambria"/>
          <w:sz w:val="20"/>
          <w:szCs w:val="20"/>
        </w:rPr>
        <w:t xml:space="preserve"> the </w:t>
      </w:r>
      <w:r w:rsidR="006C1BE4">
        <w:rPr>
          <w:rFonts w:ascii="Cambria" w:hAnsi="Cambria"/>
          <w:sz w:val="20"/>
          <w:szCs w:val="20"/>
        </w:rPr>
        <w:t>RCSB</w:t>
      </w:r>
      <w:r>
        <w:rPr>
          <w:rFonts w:ascii="Cambria" w:hAnsi="Cambria"/>
          <w:sz w:val="20"/>
          <w:szCs w:val="20"/>
        </w:rPr>
        <w:t xml:space="preserve">.org and </w:t>
      </w:r>
      <w:r w:rsidR="006C1BE4">
        <w:rPr>
          <w:rFonts w:ascii="Cambria" w:hAnsi="Cambria"/>
          <w:sz w:val="20"/>
          <w:szCs w:val="20"/>
        </w:rPr>
        <w:t>PDB101.RCSB</w:t>
      </w:r>
      <w:r>
        <w:rPr>
          <w:rFonts w:ascii="Cambria" w:hAnsi="Cambria"/>
          <w:sz w:val="20"/>
          <w:szCs w:val="20"/>
        </w:rPr>
        <w:t xml:space="preserve">.org websites to learn about the function of serum albumin and to </w:t>
      </w:r>
      <w:r w:rsidR="00E91C04" w:rsidRPr="00E91C04">
        <w:rPr>
          <w:rFonts w:ascii="Cambria" w:hAnsi="Cambria"/>
          <w:sz w:val="20"/>
          <w:szCs w:val="20"/>
        </w:rPr>
        <w:t>examine the protein in 3D</w:t>
      </w:r>
      <w:r>
        <w:rPr>
          <w:rFonts w:ascii="Cambria" w:hAnsi="Cambria"/>
          <w:sz w:val="20"/>
          <w:szCs w:val="20"/>
        </w:rPr>
        <w:t>. They</w:t>
      </w:r>
      <w:r w:rsidR="00E91C04" w:rsidRPr="00E91C04">
        <w:rPr>
          <w:rFonts w:ascii="Cambria" w:hAnsi="Cambria"/>
          <w:sz w:val="20"/>
          <w:szCs w:val="20"/>
        </w:rPr>
        <w:t xml:space="preserve"> explore </w:t>
      </w:r>
      <w:r>
        <w:rPr>
          <w:rFonts w:ascii="Cambria" w:hAnsi="Cambria"/>
          <w:sz w:val="20"/>
          <w:szCs w:val="20"/>
        </w:rPr>
        <w:t>the structural features and the non-covalent interactions</w:t>
      </w:r>
      <w:r w:rsidR="00E91C04" w:rsidRPr="00E91C04">
        <w:rPr>
          <w:rFonts w:ascii="Cambria" w:hAnsi="Cambria"/>
          <w:sz w:val="20"/>
          <w:szCs w:val="20"/>
        </w:rPr>
        <w:t xml:space="preserve"> </w:t>
      </w:r>
      <w:r>
        <w:rPr>
          <w:rFonts w:ascii="Cambria" w:hAnsi="Cambria"/>
          <w:sz w:val="20"/>
          <w:szCs w:val="20"/>
        </w:rPr>
        <w:t xml:space="preserve">that </w:t>
      </w:r>
      <w:r w:rsidR="00E91C04" w:rsidRPr="00E91C04">
        <w:rPr>
          <w:rFonts w:ascii="Cambria" w:hAnsi="Cambria"/>
          <w:sz w:val="20"/>
          <w:szCs w:val="20"/>
        </w:rPr>
        <w:t xml:space="preserve">are employed </w:t>
      </w:r>
      <w:r>
        <w:rPr>
          <w:rFonts w:ascii="Cambria" w:hAnsi="Cambria"/>
          <w:sz w:val="20"/>
          <w:szCs w:val="20"/>
        </w:rPr>
        <w:t xml:space="preserve">by the </w:t>
      </w:r>
      <w:r w:rsidR="00E91C04" w:rsidRPr="00E91C04">
        <w:rPr>
          <w:rFonts w:ascii="Cambria" w:hAnsi="Cambria"/>
          <w:sz w:val="20"/>
          <w:szCs w:val="20"/>
        </w:rPr>
        <w:t>protein to carry fatty acids in the blood</w:t>
      </w:r>
      <w:r>
        <w:rPr>
          <w:rFonts w:ascii="Cambria" w:hAnsi="Cambria"/>
          <w:sz w:val="20"/>
          <w:szCs w:val="20"/>
        </w:rPr>
        <w:t>.</w:t>
      </w:r>
    </w:p>
    <w:p w14:paraId="29E080A9" w14:textId="77777777" w:rsidR="00E91C04" w:rsidRPr="00E91C04" w:rsidRDefault="00E91C04" w:rsidP="00C3445F">
      <w:pPr>
        <w:pStyle w:val="BasicParagraph"/>
        <w:spacing w:after="120"/>
        <w:contextualSpacing/>
        <w:rPr>
          <w:rFonts w:ascii="Cambria" w:hAnsi="Cambria"/>
          <w:b/>
          <w:bCs/>
          <w:sz w:val="20"/>
          <w:szCs w:val="20"/>
        </w:rPr>
      </w:pPr>
    </w:p>
    <w:p w14:paraId="50E58888" w14:textId="66E63DDF" w:rsidR="00E91C04" w:rsidRPr="00E91C04" w:rsidRDefault="00E91C04" w:rsidP="00C3445F">
      <w:pPr>
        <w:pStyle w:val="BasicParagraph"/>
        <w:spacing w:after="120"/>
        <w:contextualSpacing/>
        <w:rPr>
          <w:rFonts w:ascii="Cambria" w:hAnsi="Cambria"/>
          <w:b/>
          <w:bCs/>
          <w:sz w:val="20"/>
          <w:szCs w:val="20"/>
        </w:rPr>
      </w:pPr>
      <w:r w:rsidRPr="00E91C04">
        <w:rPr>
          <w:rFonts w:ascii="Cambria" w:hAnsi="Cambria"/>
          <w:b/>
          <w:bCs/>
          <w:sz w:val="20"/>
          <w:szCs w:val="20"/>
        </w:rPr>
        <w:t>NGSS Standards</w:t>
      </w:r>
    </w:p>
    <w:p w14:paraId="10B3A4AC" w14:textId="72E1FAEC" w:rsidR="00E91C04" w:rsidRPr="00E91C04" w:rsidRDefault="00E91C04" w:rsidP="00C3445F">
      <w:pPr>
        <w:pStyle w:val="BasicParagraph"/>
        <w:spacing w:after="120"/>
        <w:contextualSpacing/>
        <w:rPr>
          <w:rFonts w:ascii="Cambria" w:hAnsi="Cambria"/>
          <w:sz w:val="20"/>
          <w:szCs w:val="20"/>
        </w:rPr>
      </w:pPr>
      <w:r w:rsidRPr="00E91C04">
        <w:rPr>
          <w:rFonts w:ascii="Cambria" w:hAnsi="Cambria"/>
          <w:sz w:val="20"/>
          <w:szCs w:val="20"/>
        </w:rPr>
        <w:t>Science &amp; Engineering Practices:</w:t>
      </w:r>
    </w:p>
    <w:p w14:paraId="56C1171A" w14:textId="7741BC4F" w:rsidR="00E91C04" w:rsidRPr="00E91C04" w:rsidRDefault="00E91C04" w:rsidP="00C3445F">
      <w:pPr>
        <w:pStyle w:val="BasicParagraph"/>
        <w:numPr>
          <w:ilvl w:val="0"/>
          <w:numId w:val="9"/>
        </w:numPr>
        <w:spacing w:after="120"/>
        <w:contextualSpacing/>
        <w:rPr>
          <w:rFonts w:ascii="Cambria" w:hAnsi="Cambria"/>
          <w:sz w:val="20"/>
          <w:szCs w:val="20"/>
        </w:rPr>
      </w:pPr>
      <w:r w:rsidRPr="00E91C04">
        <w:rPr>
          <w:rFonts w:ascii="Cambria" w:hAnsi="Cambria"/>
          <w:sz w:val="20"/>
          <w:szCs w:val="20"/>
        </w:rPr>
        <w:t>Engaging in argument from evidence</w:t>
      </w:r>
    </w:p>
    <w:p w14:paraId="48A01843" w14:textId="49763414" w:rsidR="00E91C04" w:rsidRPr="00E91C04" w:rsidRDefault="00E91C04" w:rsidP="00C3445F">
      <w:pPr>
        <w:pStyle w:val="BasicParagraph"/>
        <w:numPr>
          <w:ilvl w:val="0"/>
          <w:numId w:val="9"/>
        </w:numPr>
        <w:spacing w:after="120"/>
        <w:contextualSpacing/>
        <w:rPr>
          <w:rFonts w:ascii="Cambria" w:hAnsi="Cambria"/>
          <w:sz w:val="20"/>
          <w:szCs w:val="20"/>
        </w:rPr>
      </w:pPr>
      <w:r w:rsidRPr="00E91C04">
        <w:rPr>
          <w:rFonts w:ascii="Cambria" w:hAnsi="Cambria"/>
          <w:sz w:val="20"/>
          <w:szCs w:val="20"/>
        </w:rPr>
        <w:t>Obtaining, evaluating and communicating information</w:t>
      </w:r>
    </w:p>
    <w:p w14:paraId="40CF97AF" w14:textId="56B8C0DA" w:rsidR="00E91C04" w:rsidRPr="00E91C04" w:rsidRDefault="00E91C04" w:rsidP="00C3445F">
      <w:pPr>
        <w:pStyle w:val="BasicParagraph"/>
        <w:numPr>
          <w:ilvl w:val="0"/>
          <w:numId w:val="9"/>
        </w:numPr>
        <w:spacing w:after="120"/>
        <w:contextualSpacing/>
        <w:rPr>
          <w:rFonts w:ascii="Cambria" w:hAnsi="Cambria"/>
          <w:sz w:val="20"/>
          <w:szCs w:val="20"/>
        </w:rPr>
      </w:pPr>
      <w:r w:rsidRPr="00E91C04">
        <w:rPr>
          <w:rFonts w:ascii="Cambria" w:hAnsi="Cambria"/>
          <w:sz w:val="20"/>
          <w:szCs w:val="20"/>
        </w:rPr>
        <w:t>Developing and using models</w:t>
      </w:r>
    </w:p>
    <w:p w14:paraId="76FAEA24" w14:textId="3764E963" w:rsidR="00E91C04" w:rsidRPr="00E91C04" w:rsidRDefault="00E91C04" w:rsidP="00C3445F">
      <w:pPr>
        <w:pStyle w:val="BasicParagraph"/>
        <w:spacing w:after="120"/>
        <w:contextualSpacing/>
        <w:rPr>
          <w:rFonts w:ascii="Cambria" w:hAnsi="Cambria"/>
          <w:sz w:val="20"/>
          <w:szCs w:val="20"/>
        </w:rPr>
      </w:pPr>
      <w:r w:rsidRPr="00E91C04">
        <w:rPr>
          <w:rFonts w:ascii="Cambria" w:hAnsi="Cambria"/>
          <w:sz w:val="20"/>
          <w:szCs w:val="20"/>
        </w:rPr>
        <w:t>Disciplinary Core Ideas:</w:t>
      </w:r>
    </w:p>
    <w:p w14:paraId="12F5518E" w14:textId="589BAC10" w:rsidR="00E91C04" w:rsidRPr="00E91C04" w:rsidRDefault="00E91C04" w:rsidP="00C3445F">
      <w:pPr>
        <w:pStyle w:val="BasicParagraph"/>
        <w:numPr>
          <w:ilvl w:val="0"/>
          <w:numId w:val="9"/>
        </w:numPr>
        <w:spacing w:after="120"/>
        <w:contextualSpacing/>
        <w:rPr>
          <w:rFonts w:ascii="Cambria" w:hAnsi="Cambria"/>
          <w:sz w:val="20"/>
          <w:szCs w:val="20"/>
        </w:rPr>
      </w:pPr>
      <w:r w:rsidRPr="00E91C04">
        <w:rPr>
          <w:rFonts w:ascii="Cambria" w:hAnsi="Cambria"/>
          <w:sz w:val="20"/>
          <w:szCs w:val="20"/>
        </w:rPr>
        <w:t>LS1A: Structure and Function</w:t>
      </w:r>
    </w:p>
    <w:p w14:paraId="68466C68" w14:textId="61AB8017" w:rsidR="00E91C04" w:rsidRPr="00E91C04" w:rsidRDefault="00E91C04" w:rsidP="00C3445F">
      <w:pPr>
        <w:pStyle w:val="BasicParagraph"/>
        <w:spacing w:after="120"/>
        <w:contextualSpacing/>
        <w:rPr>
          <w:rFonts w:ascii="Cambria" w:hAnsi="Cambria"/>
          <w:sz w:val="20"/>
          <w:szCs w:val="20"/>
        </w:rPr>
      </w:pPr>
      <w:r w:rsidRPr="00E91C04">
        <w:rPr>
          <w:rFonts w:ascii="Cambria" w:hAnsi="Cambria"/>
          <w:sz w:val="20"/>
          <w:szCs w:val="20"/>
        </w:rPr>
        <w:t xml:space="preserve">Crosscutting Concepts: </w:t>
      </w:r>
    </w:p>
    <w:p w14:paraId="70B9B7FB" w14:textId="699618ED" w:rsidR="00E91C04" w:rsidRDefault="00E91C04" w:rsidP="00C3445F">
      <w:pPr>
        <w:pStyle w:val="BasicParagraph"/>
        <w:numPr>
          <w:ilvl w:val="0"/>
          <w:numId w:val="9"/>
        </w:numPr>
        <w:spacing w:after="120"/>
        <w:contextualSpacing/>
        <w:rPr>
          <w:rFonts w:ascii="Cambria" w:hAnsi="Cambria"/>
          <w:sz w:val="20"/>
          <w:szCs w:val="20"/>
        </w:rPr>
      </w:pPr>
      <w:r w:rsidRPr="00E91C04">
        <w:rPr>
          <w:rFonts w:ascii="Cambria" w:hAnsi="Cambria"/>
          <w:sz w:val="20"/>
          <w:szCs w:val="20"/>
        </w:rPr>
        <w:t>Patterns</w:t>
      </w:r>
    </w:p>
    <w:p w14:paraId="2E910F32" w14:textId="3DB48A89" w:rsidR="001F5BC1" w:rsidRPr="001F5BC1" w:rsidRDefault="001F5BC1" w:rsidP="001F5BC1">
      <w:pPr>
        <w:pStyle w:val="BasicParagraph"/>
        <w:spacing w:after="120"/>
        <w:contextualSpacing/>
        <w:rPr>
          <w:rFonts w:ascii="Cambria" w:hAnsi="Cambria"/>
          <w:b/>
          <w:bCs/>
          <w:sz w:val="20"/>
          <w:szCs w:val="20"/>
        </w:rPr>
      </w:pPr>
      <w:r w:rsidRPr="001F5BC1">
        <w:rPr>
          <w:rFonts w:ascii="Cambria" w:hAnsi="Cambria"/>
          <w:b/>
          <w:bCs/>
          <w:sz w:val="20"/>
          <w:szCs w:val="20"/>
        </w:rPr>
        <w:t>In addition:</w:t>
      </w:r>
    </w:p>
    <w:p w14:paraId="2B89BA8D" w14:textId="6E44EAF2" w:rsidR="001F5BC1" w:rsidRPr="00E91C04" w:rsidRDefault="001F5BC1" w:rsidP="001F5BC1">
      <w:pPr>
        <w:pStyle w:val="BasicParagraph"/>
        <w:spacing w:after="120"/>
        <w:contextualSpacing/>
        <w:rPr>
          <w:rFonts w:ascii="Cambria" w:hAnsi="Cambria"/>
          <w:sz w:val="20"/>
          <w:szCs w:val="20"/>
        </w:rPr>
      </w:pPr>
      <w:r>
        <w:rPr>
          <w:rFonts w:ascii="Cambria" w:hAnsi="Cambria"/>
          <w:sz w:val="20"/>
          <w:szCs w:val="20"/>
        </w:rPr>
        <w:t xml:space="preserve">Students gain experience in collecting information from a data driven website. They </w:t>
      </w:r>
      <w:r w:rsidR="004B0027">
        <w:rPr>
          <w:rFonts w:ascii="Cambria" w:hAnsi="Cambria"/>
          <w:sz w:val="20"/>
          <w:szCs w:val="20"/>
        </w:rPr>
        <w:t>practice</w:t>
      </w:r>
      <w:r>
        <w:rPr>
          <w:rFonts w:ascii="Cambria" w:hAnsi="Cambria"/>
          <w:sz w:val="20"/>
          <w:szCs w:val="20"/>
        </w:rPr>
        <w:t xml:space="preserve"> analyzing and collecting information through applying various visualization techniques to the same set  of data. They explore models generated by scientific experiments and use tools designed for advanced scientific analysis.</w:t>
      </w:r>
    </w:p>
    <w:p w14:paraId="34B3DD4B" w14:textId="77777777" w:rsidR="00E91C04" w:rsidRPr="00E91C04" w:rsidRDefault="00E91C04" w:rsidP="00C3445F">
      <w:pPr>
        <w:pStyle w:val="BasicParagraph"/>
        <w:spacing w:after="120"/>
        <w:contextualSpacing/>
        <w:rPr>
          <w:rFonts w:ascii="Cambria" w:hAnsi="Cambria"/>
          <w:b/>
          <w:bCs/>
          <w:sz w:val="20"/>
          <w:szCs w:val="20"/>
        </w:rPr>
      </w:pPr>
    </w:p>
    <w:p w14:paraId="2553EFC0" w14:textId="7BE253C0" w:rsidR="00E91C04" w:rsidRPr="00E91C04" w:rsidRDefault="00E91C04" w:rsidP="00C3445F">
      <w:pPr>
        <w:pStyle w:val="BasicParagraph"/>
        <w:spacing w:after="120"/>
        <w:contextualSpacing/>
        <w:rPr>
          <w:rFonts w:ascii="Cambria" w:hAnsi="Cambria"/>
          <w:b/>
          <w:bCs/>
          <w:sz w:val="20"/>
          <w:szCs w:val="20"/>
        </w:rPr>
      </w:pPr>
      <w:r w:rsidRPr="00E91C04">
        <w:rPr>
          <w:rFonts w:ascii="Cambria" w:hAnsi="Cambria"/>
          <w:b/>
          <w:bCs/>
          <w:sz w:val="20"/>
          <w:szCs w:val="20"/>
        </w:rPr>
        <w:t>Materials/resources:</w:t>
      </w:r>
    </w:p>
    <w:p w14:paraId="20215F09" w14:textId="616D3957" w:rsidR="00E91C04" w:rsidRPr="00E91C04" w:rsidRDefault="00E91C04" w:rsidP="00C3445F">
      <w:pPr>
        <w:pStyle w:val="BasicParagraph"/>
        <w:tabs>
          <w:tab w:val="left" w:pos="200"/>
        </w:tabs>
        <w:spacing w:after="120"/>
        <w:contextualSpacing/>
        <w:rPr>
          <w:rFonts w:ascii="Cambria" w:hAnsi="Cambria"/>
          <w:sz w:val="20"/>
          <w:szCs w:val="20"/>
        </w:rPr>
      </w:pPr>
      <w:r w:rsidRPr="00E91C04">
        <w:rPr>
          <w:rFonts w:ascii="Cambria" w:hAnsi="Cambria"/>
          <w:sz w:val="20"/>
          <w:szCs w:val="20"/>
        </w:rPr>
        <w:t>•</w:t>
      </w:r>
      <w:r w:rsidRPr="00E91C04">
        <w:rPr>
          <w:rFonts w:ascii="Cambria" w:hAnsi="Cambria"/>
          <w:sz w:val="20"/>
          <w:szCs w:val="20"/>
        </w:rPr>
        <w:tab/>
        <w:t>Computer with Internet access. Resources to be accessed</w:t>
      </w:r>
      <w:r w:rsidR="002D576D">
        <w:rPr>
          <w:rFonts w:ascii="Cambria" w:hAnsi="Cambria"/>
          <w:sz w:val="20"/>
          <w:szCs w:val="20"/>
        </w:rPr>
        <w:t xml:space="preserve"> throughout the lesson</w:t>
      </w:r>
    </w:p>
    <w:p w14:paraId="31A5F912" w14:textId="00C49551" w:rsidR="00E91C04" w:rsidRDefault="00E91C04" w:rsidP="00C3445F">
      <w:pPr>
        <w:pStyle w:val="ListParagraph"/>
        <w:numPr>
          <w:ilvl w:val="0"/>
          <w:numId w:val="1"/>
        </w:numPr>
        <w:tabs>
          <w:tab w:val="left" w:pos="360"/>
        </w:tabs>
        <w:spacing w:after="120" w:line="288" w:lineRule="auto"/>
        <w:rPr>
          <w:rFonts w:ascii="Cambria" w:hAnsi="Cambria"/>
          <w:sz w:val="20"/>
          <w:szCs w:val="20"/>
        </w:rPr>
      </w:pPr>
      <w:r w:rsidRPr="00E91C04">
        <w:rPr>
          <w:rFonts w:ascii="Cambria" w:hAnsi="Cambria"/>
          <w:b/>
          <w:bCs/>
          <w:i/>
          <w:iCs/>
          <w:sz w:val="20"/>
          <w:szCs w:val="20"/>
        </w:rPr>
        <w:t>Molecule of the Month</w:t>
      </w:r>
      <w:r w:rsidRPr="00E91C04">
        <w:rPr>
          <w:rFonts w:ascii="Cambria" w:hAnsi="Cambria"/>
          <w:b/>
          <w:bCs/>
          <w:sz w:val="20"/>
          <w:szCs w:val="20"/>
        </w:rPr>
        <w:t xml:space="preserve"> on Serum Albumin</w:t>
      </w:r>
      <w:r w:rsidRPr="00E91C04">
        <w:rPr>
          <w:rFonts w:ascii="Cambria" w:hAnsi="Cambria"/>
          <w:sz w:val="20"/>
          <w:szCs w:val="20"/>
        </w:rPr>
        <w:t xml:space="preserve">: from the top menu of </w:t>
      </w:r>
      <w:r w:rsidRPr="00E91C04">
        <w:rPr>
          <w:rFonts w:ascii="Cambria" w:hAnsi="Cambria"/>
          <w:b/>
          <w:bCs/>
          <w:sz w:val="20"/>
          <w:szCs w:val="20"/>
        </w:rPr>
        <w:t>pdb101.rcsb.org</w:t>
      </w:r>
      <w:r w:rsidRPr="00E91C04">
        <w:rPr>
          <w:rFonts w:ascii="Cambria" w:hAnsi="Cambria"/>
          <w:sz w:val="20"/>
          <w:szCs w:val="20"/>
        </w:rPr>
        <w:t xml:space="preserve">, choose </w:t>
      </w:r>
      <w:r w:rsidRPr="00E91C04">
        <w:rPr>
          <w:rFonts w:ascii="Cambria" w:hAnsi="Cambria"/>
          <w:i/>
          <w:iCs/>
          <w:sz w:val="20"/>
          <w:szCs w:val="20"/>
        </w:rPr>
        <w:t>Molecule of the Month</w:t>
      </w:r>
      <w:r w:rsidRPr="00E91C04">
        <w:rPr>
          <w:rFonts w:ascii="Cambria" w:hAnsi="Cambria"/>
          <w:sz w:val="20"/>
          <w:szCs w:val="20"/>
        </w:rPr>
        <w:t xml:space="preserve"> and access </w:t>
      </w:r>
      <w:r w:rsidRPr="00C20987">
        <w:rPr>
          <w:rFonts w:ascii="Cambria" w:hAnsi="Cambria"/>
          <w:b/>
          <w:bCs/>
          <w:i/>
          <w:iCs/>
          <w:sz w:val="20"/>
          <w:szCs w:val="20"/>
        </w:rPr>
        <w:t>Serum Albumin</w:t>
      </w:r>
      <w:r w:rsidRPr="00E91C04">
        <w:rPr>
          <w:rFonts w:ascii="Cambria" w:hAnsi="Cambria"/>
          <w:sz w:val="20"/>
          <w:szCs w:val="20"/>
        </w:rPr>
        <w:t xml:space="preserve"> article by title </w:t>
      </w:r>
      <w:r w:rsidR="002D576D">
        <w:rPr>
          <w:rFonts w:ascii="Cambria" w:hAnsi="Cambria"/>
          <w:sz w:val="20"/>
          <w:szCs w:val="20"/>
        </w:rPr>
        <w:br/>
        <w:t xml:space="preserve">Direct access link: </w:t>
      </w:r>
      <w:hyperlink r:id="rId7" w:history="1">
        <w:r w:rsidR="001F5BC1">
          <w:rPr>
            <w:rStyle w:val="Hyperlink"/>
            <w:rFonts w:ascii="Cambria" w:hAnsi="Cambria"/>
            <w:sz w:val="20"/>
            <w:szCs w:val="20"/>
          </w:rPr>
          <w:t>https://pdb101.rcsb.org/motm/37</w:t>
        </w:r>
      </w:hyperlink>
    </w:p>
    <w:p w14:paraId="45900AF8" w14:textId="57C8DBBC" w:rsidR="00E91C04" w:rsidRDefault="00E91C04" w:rsidP="00C3445F">
      <w:pPr>
        <w:pStyle w:val="ListParagraph"/>
        <w:numPr>
          <w:ilvl w:val="0"/>
          <w:numId w:val="1"/>
        </w:numPr>
        <w:tabs>
          <w:tab w:val="left" w:pos="360"/>
        </w:tabs>
        <w:spacing w:after="120" w:line="288" w:lineRule="auto"/>
        <w:rPr>
          <w:rFonts w:ascii="Cambria" w:hAnsi="Cambria"/>
          <w:sz w:val="20"/>
          <w:szCs w:val="20"/>
        </w:rPr>
      </w:pPr>
      <w:r w:rsidRPr="00E91C04">
        <w:rPr>
          <w:rFonts w:ascii="Cambria" w:hAnsi="Cambria"/>
          <w:b/>
          <w:bCs/>
          <w:sz w:val="20"/>
          <w:szCs w:val="20"/>
        </w:rPr>
        <w:t>Serum Albumin Structure 1e7i</w:t>
      </w:r>
      <w:r w:rsidRPr="00E91C04">
        <w:rPr>
          <w:rFonts w:ascii="Cambria" w:hAnsi="Cambria"/>
          <w:sz w:val="20"/>
          <w:szCs w:val="20"/>
        </w:rPr>
        <w:t xml:space="preserve">: go to </w:t>
      </w:r>
      <w:r w:rsidRPr="00E91C04">
        <w:rPr>
          <w:rFonts w:ascii="Cambria" w:hAnsi="Cambria"/>
          <w:b/>
          <w:bCs/>
          <w:sz w:val="20"/>
          <w:szCs w:val="20"/>
        </w:rPr>
        <w:t>rcsb.org</w:t>
      </w:r>
      <w:r w:rsidRPr="00E91C04">
        <w:rPr>
          <w:rFonts w:ascii="Cambria" w:hAnsi="Cambria"/>
          <w:sz w:val="20"/>
          <w:szCs w:val="20"/>
        </w:rPr>
        <w:t xml:space="preserve"> and enter </w:t>
      </w:r>
      <w:r w:rsidRPr="00C20987">
        <w:rPr>
          <w:rFonts w:ascii="Cambria" w:hAnsi="Cambria"/>
          <w:b/>
          <w:bCs/>
          <w:sz w:val="20"/>
          <w:szCs w:val="20"/>
        </w:rPr>
        <w:t>1e7i</w:t>
      </w:r>
      <w:r w:rsidRPr="00E91C04">
        <w:rPr>
          <w:rFonts w:ascii="Cambria" w:hAnsi="Cambria"/>
          <w:sz w:val="20"/>
          <w:szCs w:val="20"/>
        </w:rPr>
        <w:t xml:space="preserve"> into the search bar</w:t>
      </w:r>
    </w:p>
    <w:p w14:paraId="65B0814D" w14:textId="77777777" w:rsidR="002D576D" w:rsidRDefault="002D576D" w:rsidP="002D576D">
      <w:pPr>
        <w:pStyle w:val="ListParagraph"/>
        <w:tabs>
          <w:tab w:val="left" w:pos="360"/>
        </w:tabs>
        <w:spacing w:after="120" w:line="288" w:lineRule="auto"/>
        <w:ind w:left="1080"/>
        <w:rPr>
          <w:rFonts w:ascii="Cambria" w:hAnsi="Cambria"/>
          <w:sz w:val="20"/>
          <w:szCs w:val="20"/>
        </w:rPr>
      </w:pPr>
      <w:r>
        <w:rPr>
          <w:rFonts w:ascii="Cambria" w:hAnsi="Cambria"/>
          <w:sz w:val="20"/>
          <w:szCs w:val="20"/>
        </w:rPr>
        <w:t xml:space="preserve">Direct access link: </w:t>
      </w:r>
      <w:hyperlink r:id="rId8" w:history="1">
        <w:r w:rsidRPr="00431104">
          <w:rPr>
            <w:rStyle w:val="Hyperlink"/>
            <w:rFonts w:ascii="Cambria" w:hAnsi="Cambria"/>
            <w:sz w:val="20"/>
            <w:szCs w:val="20"/>
          </w:rPr>
          <w:t>https://www.rcsb.org/structure/1E7I</w:t>
        </w:r>
      </w:hyperlink>
    </w:p>
    <w:p w14:paraId="40F42EB3" w14:textId="3F5D4276" w:rsidR="00E91C04" w:rsidRPr="002D576D" w:rsidRDefault="00E91C04" w:rsidP="00C20987">
      <w:pPr>
        <w:pStyle w:val="ListParagraph"/>
        <w:numPr>
          <w:ilvl w:val="0"/>
          <w:numId w:val="1"/>
        </w:numPr>
        <w:tabs>
          <w:tab w:val="left" w:pos="360"/>
        </w:tabs>
        <w:spacing w:after="120" w:line="288" w:lineRule="auto"/>
        <w:outlineLvl w:val="0"/>
        <w:rPr>
          <w:rFonts w:ascii="Cambria" w:hAnsi="Cambria"/>
          <w:sz w:val="20"/>
          <w:szCs w:val="20"/>
        </w:rPr>
      </w:pPr>
      <w:r w:rsidRPr="002D576D">
        <w:rPr>
          <w:rFonts w:ascii="Cambria" w:hAnsi="Cambria"/>
          <w:b/>
          <w:bCs/>
          <w:sz w:val="20"/>
          <w:szCs w:val="20"/>
        </w:rPr>
        <w:t>Mol* tutorial</w:t>
      </w:r>
      <w:r w:rsidRPr="002D576D">
        <w:rPr>
          <w:rFonts w:ascii="Cambria" w:hAnsi="Cambria"/>
          <w:sz w:val="20"/>
          <w:szCs w:val="20"/>
        </w:rPr>
        <w:t xml:space="preserve">: from the top menu of </w:t>
      </w:r>
      <w:r w:rsidRPr="002D576D">
        <w:rPr>
          <w:rFonts w:ascii="Cambria" w:hAnsi="Cambria"/>
          <w:b/>
          <w:bCs/>
          <w:sz w:val="20"/>
          <w:szCs w:val="20"/>
        </w:rPr>
        <w:t>pdb101.rcsb.org</w:t>
      </w:r>
      <w:r w:rsidRPr="002D576D">
        <w:rPr>
          <w:rFonts w:ascii="Cambria" w:hAnsi="Cambria"/>
          <w:sz w:val="20"/>
          <w:szCs w:val="20"/>
        </w:rPr>
        <w:t xml:space="preserve"> choose </w:t>
      </w:r>
      <w:r w:rsidRPr="002D576D">
        <w:rPr>
          <w:rFonts w:ascii="Cambria" w:hAnsi="Cambria"/>
          <w:i/>
          <w:iCs/>
          <w:sz w:val="20"/>
          <w:szCs w:val="20"/>
        </w:rPr>
        <w:t>Browse</w:t>
      </w:r>
      <w:r w:rsidRPr="002D576D">
        <w:rPr>
          <w:rFonts w:ascii="Cambria" w:hAnsi="Cambria"/>
          <w:sz w:val="20"/>
          <w:szCs w:val="20"/>
        </w:rPr>
        <w:t xml:space="preserve">, go to </w:t>
      </w:r>
      <w:r w:rsidRPr="002D576D">
        <w:rPr>
          <w:rFonts w:ascii="Cambria" w:hAnsi="Cambria"/>
          <w:i/>
          <w:iCs/>
          <w:sz w:val="20"/>
          <w:szCs w:val="20"/>
        </w:rPr>
        <w:t>Structure and Structure Determination</w:t>
      </w:r>
      <w:r w:rsidRPr="002D576D">
        <w:rPr>
          <w:rFonts w:ascii="Cambria" w:hAnsi="Cambria"/>
          <w:sz w:val="20"/>
          <w:szCs w:val="20"/>
        </w:rPr>
        <w:t xml:space="preserve"> then to </w:t>
      </w:r>
      <w:r w:rsidRPr="002D576D">
        <w:rPr>
          <w:rFonts w:ascii="Cambria" w:hAnsi="Cambria"/>
          <w:i/>
          <w:iCs/>
          <w:sz w:val="20"/>
          <w:szCs w:val="20"/>
        </w:rPr>
        <w:t>Visualizing Molecules</w:t>
      </w:r>
      <w:r w:rsidRPr="002D576D">
        <w:rPr>
          <w:rFonts w:ascii="Cambria" w:hAnsi="Cambria"/>
          <w:sz w:val="20"/>
          <w:szCs w:val="20"/>
        </w:rPr>
        <w:t xml:space="preserve"> and locate among the Learning Resources: </w:t>
      </w:r>
      <w:r w:rsidRPr="002D576D">
        <w:rPr>
          <w:rFonts w:ascii="Cambria" w:hAnsi="Cambria"/>
          <w:i/>
          <w:iCs/>
          <w:sz w:val="20"/>
          <w:szCs w:val="20"/>
        </w:rPr>
        <w:t>Exploring PDB structures in 3D with Mol* (</w:t>
      </w:r>
      <w:proofErr w:type="spellStart"/>
      <w:r w:rsidRPr="002D576D">
        <w:rPr>
          <w:rFonts w:ascii="Cambria" w:hAnsi="Cambria"/>
          <w:i/>
          <w:iCs/>
          <w:sz w:val="20"/>
          <w:szCs w:val="20"/>
        </w:rPr>
        <w:t>MolStar</w:t>
      </w:r>
      <w:proofErr w:type="spellEnd"/>
      <w:r w:rsidRPr="002D576D">
        <w:rPr>
          <w:rFonts w:ascii="Cambria" w:hAnsi="Cambria"/>
          <w:i/>
          <w:iCs/>
          <w:sz w:val="20"/>
          <w:szCs w:val="20"/>
        </w:rPr>
        <w:t>)</w:t>
      </w:r>
      <w:r w:rsidRPr="002D576D">
        <w:rPr>
          <w:rFonts w:ascii="Cambria" w:hAnsi="Cambria"/>
          <w:sz w:val="20"/>
          <w:szCs w:val="20"/>
        </w:rPr>
        <w:t xml:space="preserve"> </w:t>
      </w:r>
      <w:r w:rsidR="002D576D" w:rsidRPr="002D576D">
        <w:rPr>
          <w:rFonts w:ascii="Cambria" w:hAnsi="Cambria"/>
          <w:sz w:val="20"/>
          <w:szCs w:val="20"/>
        </w:rPr>
        <w:br/>
        <w:t xml:space="preserve">Direct access link: </w:t>
      </w:r>
      <w:hyperlink r:id="rId9" w:history="1">
        <w:r w:rsidR="002D576D" w:rsidRPr="002D576D">
          <w:rPr>
            <w:rStyle w:val="Hyperlink"/>
            <w:rFonts w:ascii="Cambria" w:hAnsi="Cambria"/>
            <w:sz w:val="20"/>
            <w:szCs w:val="20"/>
          </w:rPr>
          <w:t>http://pdb101.rcsb.org/learn/videos/exploring-pdb-structures-in-3d-with-molstar</w:t>
        </w:r>
      </w:hyperlink>
    </w:p>
    <w:p w14:paraId="7865D90C" w14:textId="77777777" w:rsidR="00E91C04" w:rsidRPr="00E91C04" w:rsidRDefault="00E91C04" w:rsidP="00C3445F">
      <w:pPr>
        <w:pStyle w:val="ListParagraph"/>
        <w:tabs>
          <w:tab w:val="left" w:pos="360"/>
        </w:tabs>
        <w:spacing w:after="120" w:line="288" w:lineRule="auto"/>
        <w:ind w:left="0"/>
        <w:rPr>
          <w:rFonts w:ascii="Cambria" w:hAnsi="Cambria"/>
          <w:sz w:val="20"/>
          <w:szCs w:val="20"/>
        </w:rPr>
      </w:pPr>
      <w:r w:rsidRPr="00E91C04">
        <w:rPr>
          <w:rFonts w:ascii="Cambria" w:hAnsi="Cambria"/>
          <w:sz w:val="20"/>
          <w:szCs w:val="20"/>
        </w:rPr>
        <w:t>• Student worksheet (provided with the lesson plan)</w:t>
      </w:r>
    </w:p>
    <w:p w14:paraId="15D9B838" w14:textId="20C4714F" w:rsidR="00E91C04" w:rsidRDefault="00E91C04" w:rsidP="00C3445F">
      <w:pPr>
        <w:pStyle w:val="ListParagraph"/>
        <w:tabs>
          <w:tab w:val="left" w:pos="360"/>
        </w:tabs>
        <w:spacing w:after="120" w:line="288" w:lineRule="auto"/>
        <w:ind w:left="0"/>
        <w:rPr>
          <w:rFonts w:ascii="Cambria" w:hAnsi="Cambria"/>
          <w:sz w:val="20"/>
          <w:szCs w:val="20"/>
        </w:rPr>
      </w:pPr>
      <w:r w:rsidRPr="00E91C04">
        <w:rPr>
          <w:rFonts w:ascii="Cambria" w:hAnsi="Cambria"/>
          <w:sz w:val="20"/>
          <w:szCs w:val="20"/>
        </w:rPr>
        <w:t xml:space="preserve">• Possible use of </w:t>
      </w:r>
      <w:r w:rsidR="006C1BE4">
        <w:rPr>
          <w:rFonts w:ascii="Cambria" w:hAnsi="Cambria"/>
          <w:sz w:val="20"/>
          <w:szCs w:val="20"/>
        </w:rPr>
        <w:t>projected/shared computer screen</w:t>
      </w:r>
    </w:p>
    <w:p w14:paraId="401F3517" w14:textId="77777777" w:rsidR="002D576D" w:rsidRPr="00E91C04" w:rsidRDefault="002D576D" w:rsidP="00C3445F">
      <w:pPr>
        <w:pStyle w:val="ListParagraph"/>
        <w:tabs>
          <w:tab w:val="left" w:pos="360"/>
        </w:tabs>
        <w:spacing w:after="120" w:line="288" w:lineRule="auto"/>
        <w:ind w:left="0"/>
        <w:rPr>
          <w:rFonts w:ascii="Cambria" w:hAnsi="Cambria"/>
          <w:sz w:val="20"/>
          <w:szCs w:val="20"/>
        </w:rPr>
      </w:pPr>
    </w:p>
    <w:p w14:paraId="6A00B076" w14:textId="77777777" w:rsidR="009E7E0F" w:rsidRDefault="009E7E0F" w:rsidP="00C3445F">
      <w:pPr>
        <w:pStyle w:val="BasicParagraph"/>
        <w:spacing w:after="120"/>
        <w:contextualSpacing/>
        <w:rPr>
          <w:rFonts w:ascii="Cambria" w:hAnsi="Cambria"/>
          <w:b/>
          <w:bCs/>
          <w:sz w:val="20"/>
          <w:szCs w:val="20"/>
        </w:rPr>
      </w:pPr>
    </w:p>
    <w:p w14:paraId="7738D52E" w14:textId="3C642C35" w:rsidR="00E91C04" w:rsidRPr="00E91C04" w:rsidRDefault="00E91C04" w:rsidP="00C3445F">
      <w:pPr>
        <w:pStyle w:val="BasicParagraph"/>
        <w:spacing w:after="120"/>
        <w:contextualSpacing/>
        <w:rPr>
          <w:rFonts w:ascii="Cambria" w:hAnsi="Cambria"/>
          <w:b/>
          <w:bCs/>
          <w:sz w:val="20"/>
          <w:szCs w:val="20"/>
        </w:rPr>
      </w:pPr>
      <w:r w:rsidRPr="00E91C04">
        <w:rPr>
          <w:rFonts w:ascii="Cambria" w:hAnsi="Cambria"/>
          <w:b/>
          <w:bCs/>
          <w:sz w:val="20"/>
          <w:szCs w:val="20"/>
        </w:rPr>
        <w:t>Preexisting knowledge:</w:t>
      </w:r>
    </w:p>
    <w:p w14:paraId="2C595A86" w14:textId="7AF29534" w:rsidR="006C1BE4" w:rsidRDefault="00E91C04" w:rsidP="006C1BE4">
      <w:pPr>
        <w:pStyle w:val="BasicParagraph"/>
        <w:tabs>
          <w:tab w:val="left" w:pos="420"/>
        </w:tabs>
        <w:spacing w:after="120"/>
        <w:contextualSpacing/>
        <w:rPr>
          <w:rFonts w:ascii="Cambria" w:hAnsi="Cambria"/>
          <w:sz w:val="20"/>
          <w:szCs w:val="20"/>
        </w:rPr>
      </w:pPr>
      <w:r w:rsidRPr="00E91C04">
        <w:rPr>
          <w:rFonts w:ascii="Cambria" w:hAnsi="Cambria"/>
          <w:sz w:val="20"/>
          <w:szCs w:val="20"/>
        </w:rPr>
        <w:t>Students understand</w:t>
      </w:r>
      <w:r w:rsidR="006C1BE4">
        <w:rPr>
          <w:rFonts w:ascii="Cambria" w:hAnsi="Cambria"/>
          <w:sz w:val="20"/>
          <w:szCs w:val="20"/>
        </w:rPr>
        <w:t>:</w:t>
      </w:r>
      <w:r w:rsidRPr="00E91C04">
        <w:rPr>
          <w:rFonts w:ascii="Cambria" w:hAnsi="Cambria"/>
          <w:sz w:val="20"/>
          <w:szCs w:val="20"/>
        </w:rPr>
        <w:t xml:space="preserve">  </w:t>
      </w:r>
    </w:p>
    <w:p w14:paraId="5A574F5A" w14:textId="4752D384" w:rsidR="00E91C04" w:rsidRPr="00E91C04" w:rsidRDefault="00E91C04" w:rsidP="00C3445F">
      <w:pPr>
        <w:pStyle w:val="BasicParagraph"/>
        <w:numPr>
          <w:ilvl w:val="0"/>
          <w:numId w:val="2"/>
        </w:numPr>
        <w:tabs>
          <w:tab w:val="left" w:pos="420"/>
        </w:tabs>
        <w:spacing w:after="120"/>
        <w:ind w:left="158" w:hanging="158"/>
        <w:contextualSpacing/>
        <w:rPr>
          <w:rFonts w:ascii="Cambria" w:hAnsi="Cambria"/>
          <w:sz w:val="20"/>
          <w:szCs w:val="20"/>
        </w:rPr>
      </w:pPr>
      <w:r w:rsidRPr="00E91C04">
        <w:rPr>
          <w:rFonts w:ascii="Cambria" w:hAnsi="Cambria"/>
          <w:sz w:val="20"/>
          <w:szCs w:val="20"/>
        </w:rPr>
        <w:t>proteins are polymers made up of amino acids and that the polymer chain forms the elements of secondary structure and folds into a specific 3D shape</w:t>
      </w:r>
    </w:p>
    <w:p w14:paraId="628C2375" w14:textId="61F0D773" w:rsidR="00E91C04" w:rsidRPr="00E91C04" w:rsidRDefault="00E91C04" w:rsidP="00C3445F">
      <w:pPr>
        <w:pStyle w:val="BasicParagraph"/>
        <w:numPr>
          <w:ilvl w:val="0"/>
          <w:numId w:val="2"/>
        </w:numPr>
        <w:tabs>
          <w:tab w:val="left" w:pos="420"/>
        </w:tabs>
        <w:spacing w:after="120"/>
        <w:ind w:left="158" w:hanging="158"/>
        <w:contextualSpacing/>
        <w:rPr>
          <w:rFonts w:ascii="Cambria" w:hAnsi="Cambria"/>
          <w:sz w:val="20"/>
          <w:szCs w:val="20"/>
        </w:rPr>
      </w:pPr>
      <w:r w:rsidRPr="00E91C04">
        <w:rPr>
          <w:rFonts w:ascii="Cambria" w:hAnsi="Cambria"/>
          <w:sz w:val="20"/>
          <w:szCs w:val="20"/>
        </w:rPr>
        <w:t>amino acids side chains fall into three distinctive groups (hydrophobic, hydrophilic, charged) depending on how they interact with water, and other side chains and molecules</w:t>
      </w:r>
    </w:p>
    <w:p w14:paraId="14457089" w14:textId="77777777" w:rsidR="006C1BE4" w:rsidRDefault="00E91C04" w:rsidP="006C1BE4">
      <w:pPr>
        <w:pStyle w:val="BasicParagraph"/>
        <w:numPr>
          <w:ilvl w:val="0"/>
          <w:numId w:val="2"/>
        </w:numPr>
        <w:tabs>
          <w:tab w:val="left" w:pos="420"/>
        </w:tabs>
        <w:spacing w:after="120"/>
        <w:ind w:left="158" w:hanging="158"/>
        <w:contextualSpacing/>
        <w:rPr>
          <w:rFonts w:ascii="Cambria" w:hAnsi="Cambria"/>
          <w:sz w:val="20"/>
          <w:szCs w:val="20"/>
        </w:rPr>
      </w:pPr>
      <w:r w:rsidRPr="00E91C04">
        <w:rPr>
          <w:rFonts w:ascii="Cambria" w:hAnsi="Cambria"/>
          <w:sz w:val="20"/>
          <w:szCs w:val="20"/>
        </w:rPr>
        <w:t>basics of the hydrophilic and hydrophobic interactions and the concept of covalent and non-covalent interaction (</w:t>
      </w:r>
      <w:r w:rsidRPr="00E91C04">
        <w:rPr>
          <w:rFonts w:ascii="Cambria" w:hAnsi="Cambria"/>
          <w:b/>
          <w:bCs/>
          <w:sz w:val="20"/>
          <w:szCs w:val="20"/>
        </w:rPr>
        <w:t>this information might be also reviewed before the first step of the activity</w:t>
      </w:r>
      <w:r w:rsidRPr="00E91C04">
        <w:rPr>
          <w:rFonts w:ascii="Cambria" w:hAnsi="Cambria"/>
          <w:sz w:val="20"/>
          <w:szCs w:val="20"/>
        </w:rPr>
        <w:t>)</w:t>
      </w:r>
    </w:p>
    <w:p w14:paraId="375F0658" w14:textId="769A308C" w:rsidR="000020E8" w:rsidRPr="006C1BE4" w:rsidRDefault="000020E8" w:rsidP="006C1BE4">
      <w:pPr>
        <w:pStyle w:val="BasicParagraph"/>
        <w:numPr>
          <w:ilvl w:val="0"/>
          <w:numId w:val="2"/>
        </w:numPr>
        <w:tabs>
          <w:tab w:val="left" w:pos="420"/>
        </w:tabs>
        <w:spacing w:after="120"/>
        <w:ind w:left="158" w:hanging="158"/>
        <w:contextualSpacing/>
        <w:rPr>
          <w:rFonts w:ascii="Cambria" w:hAnsi="Cambria"/>
          <w:sz w:val="20"/>
          <w:szCs w:val="20"/>
        </w:rPr>
      </w:pPr>
      <w:r w:rsidRPr="006C1BE4">
        <w:rPr>
          <w:rFonts w:ascii="Cambria" w:hAnsi="Cambria"/>
          <w:sz w:val="20"/>
          <w:szCs w:val="20"/>
        </w:rPr>
        <w:t xml:space="preserve">the main conventions in 3D representations of proteins (cartoon, surface) and atoms (ball and stick, </w:t>
      </w:r>
      <w:proofErr w:type="spellStart"/>
      <w:r w:rsidRPr="006C1BE4">
        <w:rPr>
          <w:rFonts w:ascii="Cambria" w:hAnsi="Cambria"/>
          <w:sz w:val="20"/>
          <w:szCs w:val="20"/>
        </w:rPr>
        <w:t>spacefill</w:t>
      </w:r>
      <w:proofErr w:type="spellEnd"/>
      <w:r w:rsidRPr="006C1BE4">
        <w:rPr>
          <w:rFonts w:ascii="Cambria" w:hAnsi="Cambria"/>
          <w:sz w:val="20"/>
          <w:szCs w:val="20"/>
        </w:rPr>
        <w:t xml:space="preserve">) </w:t>
      </w:r>
    </w:p>
    <w:p w14:paraId="7FE5BA6D" w14:textId="77777777" w:rsidR="00E91C04" w:rsidRPr="00E91C04" w:rsidRDefault="00E91C04" w:rsidP="00C3445F">
      <w:pPr>
        <w:pStyle w:val="BasicParagraph"/>
        <w:tabs>
          <w:tab w:val="left" w:pos="420"/>
        </w:tabs>
        <w:spacing w:after="120"/>
        <w:ind w:left="158"/>
        <w:contextualSpacing/>
        <w:rPr>
          <w:rFonts w:ascii="Cambria" w:hAnsi="Cambria"/>
          <w:sz w:val="20"/>
          <w:szCs w:val="20"/>
        </w:rPr>
      </w:pPr>
    </w:p>
    <w:p w14:paraId="4914A6E5" w14:textId="346C9E68" w:rsidR="002D576D" w:rsidRDefault="009E7E0F" w:rsidP="00C3445F">
      <w:pPr>
        <w:pStyle w:val="BasicParagraph"/>
        <w:spacing w:after="120"/>
        <w:contextualSpacing/>
        <w:rPr>
          <w:rFonts w:ascii="Cambria" w:hAnsi="Cambria"/>
          <w:sz w:val="20"/>
          <w:szCs w:val="20"/>
        </w:rPr>
      </w:pPr>
      <w:r>
        <w:rPr>
          <w:rFonts w:ascii="Cambria" w:hAnsi="Cambria"/>
          <w:sz w:val="20"/>
          <w:szCs w:val="20"/>
        </w:rPr>
        <w:t xml:space="preserve">Note: </w:t>
      </w:r>
      <w:r w:rsidR="00E91C04" w:rsidRPr="00E91C04">
        <w:rPr>
          <w:rFonts w:ascii="Cambria" w:hAnsi="Cambria"/>
          <w:sz w:val="20"/>
          <w:szCs w:val="20"/>
        </w:rPr>
        <w:t xml:space="preserve">This information might be taught/reviewed using PDB-101 video </w:t>
      </w:r>
      <w:r w:rsidR="00E91C04" w:rsidRPr="002D576D">
        <w:rPr>
          <w:rFonts w:ascii="Cambria" w:hAnsi="Cambria"/>
          <w:i/>
          <w:iCs/>
          <w:sz w:val="20"/>
          <w:szCs w:val="20"/>
        </w:rPr>
        <w:t>What is a Protein?</w:t>
      </w:r>
      <w:r w:rsidR="00E91C04" w:rsidRPr="00E91C04">
        <w:rPr>
          <w:rFonts w:ascii="Cambria" w:hAnsi="Cambria"/>
          <w:i/>
          <w:iCs/>
          <w:sz w:val="20"/>
          <w:szCs w:val="20"/>
        </w:rPr>
        <w:t xml:space="preserve"> </w:t>
      </w:r>
      <w:r w:rsidR="002D576D">
        <w:rPr>
          <w:rFonts w:ascii="Cambria" w:hAnsi="Cambria"/>
          <w:i/>
          <w:iCs/>
          <w:sz w:val="20"/>
          <w:szCs w:val="20"/>
        </w:rPr>
        <w:br/>
      </w:r>
      <w:r w:rsidR="00E91C04" w:rsidRPr="00E91C04">
        <w:rPr>
          <w:rFonts w:ascii="Cambria" w:hAnsi="Cambria"/>
          <w:sz w:val="20"/>
          <w:szCs w:val="20"/>
        </w:rPr>
        <w:t>(</w:t>
      </w:r>
      <w:r w:rsidR="000020E8" w:rsidRPr="006C1BE4">
        <w:rPr>
          <w:rFonts w:ascii="Cambria" w:hAnsi="Cambria"/>
          <w:b/>
          <w:bCs/>
          <w:sz w:val="20"/>
          <w:szCs w:val="20"/>
        </w:rPr>
        <w:t>pdb101.rcsb.org</w:t>
      </w:r>
      <w:r w:rsidR="000020E8">
        <w:rPr>
          <w:rFonts w:ascii="Cambria" w:hAnsi="Cambria"/>
          <w:sz w:val="20"/>
          <w:szCs w:val="20"/>
        </w:rPr>
        <w:t xml:space="preserve"> &gt; </w:t>
      </w:r>
      <w:r w:rsidR="00E91C04" w:rsidRPr="006C1BE4">
        <w:rPr>
          <w:rFonts w:ascii="Cambria" w:hAnsi="Cambria"/>
          <w:i/>
          <w:iCs/>
          <w:sz w:val="20"/>
          <w:szCs w:val="20"/>
        </w:rPr>
        <w:t>Learn &gt; Videos</w:t>
      </w:r>
      <w:r w:rsidR="002D576D">
        <w:rPr>
          <w:rFonts w:ascii="Cambria" w:hAnsi="Cambria"/>
          <w:sz w:val="20"/>
          <w:szCs w:val="20"/>
        </w:rPr>
        <w:t xml:space="preserve"> or</w:t>
      </w:r>
      <w:r w:rsidR="00E91C04" w:rsidRPr="00E91C04">
        <w:rPr>
          <w:rFonts w:ascii="Cambria" w:hAnsi="Cambria"/>
          <w:sz w:val="20"/>
          <w:szCs w:val="20"/>
        </w:rPr>
        <w:t xml:space="preserve"> </w:t>
      </w:r>
      <w:hyperlink r:id="rId10" w:history="1">
        <w:r w:rsidR="002D576D" w:rsidRPr="00431104">
          <w:rPr>
            <w:rStyle w:val="Hyperlink"/>
            <w:rFonts w:ascii="Cambria" w:hAnsi="Cambria"/>
            <w:sz w:val="20"/>
            <w:szCs w:val="20"/>
          </w:rPr>
          <w:t>http://pdb101.rcsb.org/learn/videos/what-is-a-protein-video</w:t>
        </w:r>
      </w:hyperlink>
      <w:r w:rsidR="002D576D">
        <w:rPr>
          <w:rFonts w:ascii="Cambria" w:hAnsi="Cambria"/>
          <w:sz w:val="20"/>
          <w:szCs w:val="20"/>
        </w:rPr>
        <w:t>)</w:t>
      </w:r>
    </w:p>
    <w:p w14:paraId="1FA9ABFE" w14:textId="08448E52" w:rsidR="00E91C04" w:rsidRPr="00E91C04" w:rsidRDefault="00E91C04" w:rsidP="00C3445F">
      <w:pPr>
        <w:pStyle w:val="BasicParagraph"/>
        <w:spacing w:after="120"/>
        <w:contextualSpacing/>
        <w:rPr>
          <w:rFonts w:ascii="Cambria" w:hAnsi="Cambria"/>
          <w:sz w:val="20"/>
          <w:szCs w:val="20"/>
        </w:rPr>
      </w:pPr>
      <w:r w:rsidRPr="00E91C04">
        <w:rPr>
          <w:rFonts w:ascii="Cambria" w:hAnsi="Cambria"/>
          <w:sz w:val="20"/>
          <w:szCs w:val="20"/>
        </w:rPr>
        <w:t xml:space="preserve">In addition, </w:t>
      </w:r>
      <w:proofErr w:type="spellStart"/>
      <w:r w:rsidRPr="00E91C04">
        <w:rPr>
          <w:rFonts w:ascii="Cambria" w:hAnsi="Cambria"/>
          <w:sz w:val="20"/>
          <w:szCs w:val="20"/>
        </w:rPr>
        <w:t>TedEd</w:t>
      </w:r>
      <w:proofErr w:type="spellEnd"/>
      <w:r w:rsidRPr="00E91C04">
        <w:rPr>
          <w:rFonts w:ascii="Cambria" w:hAnsi="Cambria"/>
          <w:sz w:val="20"/>
          <w:szCs w:val="20"/>
        </w:rPr>
        <w:t xml:space="preserve"> lesson created by Alison Ackroyd </w:t>
      </w:r>
      <w:hyperlink r:id="rId11" w:anchor="watch" w:history="1">
        <w:r w:rsidRPr="00E91C04">
          <w:rPr>
            <w:rStyle w:val="Hyperlink"/>
            <w:rFonts w:ascii="Cambria" w:hAnsi="Cambria"/>
            <w:sz w:val="20"/>
            <w:szCs w:val="20"/>
          </w:rPr>
          <w:t>https://ed.ted.com/on/xdk2WHce#watch</w:t>
        </w:r>
      </w:hyperlink>
      <w:r w:rsidRPr="00E91C04">
        <w:rPr>
          <w:rFonts w:ascii="Cambria" w:hAnsi="Cambria"/>
          <w:sz w:val="20"/>
          <w:szCs w:val="20"/>
        </w:rPr>
        <w:t xml:space="preserve"> offers questions for assessment</w:t>
      </w:r>
      <w:r w:rsidR="009E7E0F">
        <w:rPr>
          <w:rFonts w:ascii="Cambria" w:hAnsi="Cambria"/>
          <w:sz w:val="20"/>
          <w:szCs w:val="20"/>
        </w:rPr>
        <w:t>.</w:t>
      </w:r>
    </w:p>
    <w:p w14:paraId="139F090C" w14:textId="77777777" w:rsidR="00E91C04" w:rsidRPr="00E91C04" w:rsidRDefault="00E91C04" w:rsidP="00C3445F">
      <w:pPr>
        <w:pStyle w:val="BasicParagraph"/>
        <w:spacing w:after="120"/>
        <w:contextualSpacing/>
        <w:rPr>
          <w:rFonts w:ascii="Cambria" w:hAnsi="Cambria"/>
          <w:b/>
          <w:bCs/>
          <w:sz w:val="20"/>
          <w:szCs w:val="20"/>
        </w:rPr>
      </w:pPr>
    </w:p>
    <w:p w14:paraId="65BB3E00" w14:textId="733D597D" w:rsidR="00E91C04" w:rsidRPr="00E91C04" w:rsidRDefault="00E91C04" w:rsidP="00C3445F">
      <w:pPr>
        <w:pStyle w:val="BasicParagraph"/>
        <w:spacing w:after="120"/>
        <w:contextualSpacing/>
        <w:rPr>
          <w:rFonts w:ascii="Cambria" w:hAnsi="Cambria"/>
          <w:sz w:val="20"/>
          <w:szCs w:val="20"/>
        </w:rPr>
      </w:pPr>
      <w:r w:rsidRPr="00E91C04">
        <w:rPr>
          <w:rFonts w:ascii="Cambria" w:hAnsi="Cambria"/>
          <w:b/>
          <w:bCs/>
          <w:sz w:val="20"/>
          <w:szCs w:val="20"/>
        </w:rPr>
        <w:t>Preparation:</w:t>
      </w:r>
    </w:p>
    <w:p w14:paraId="5B0DD240" w14:textId="7519E4D5" w:rsidR="00BF52F9" w:rsidRDefault="00E91C04" w:rsidP="002D576D">
      <w:pPr>
        <w:tabs>
          <w:tab w:val="left" w:pos="810"/>
        </w:tabs>
        <w:spacing w:after="120" w:line="288" w:lineRule="auto"/>
        <w:contextualSpacing/>
        <w:rPr>
          <w:rFonts w:ascii="Cambria" w:hAnsi="Cambria"/>
          <w:sz w:val="20"/>
          <w:szCs w:val="20"/>
        </w:rPr>
      </w:pPr>
      <w:r w:rsidRPr="00E91C04">
        <w:rPr>
          <w:rFonts w:ascii="Cambria" w:hAnsi="Cambria"/>
          <w:sz w:val="20"/>
          <w:szCs w:val="20"/>
        </w:rPr>
        <w:t xml:space="preserve">Students familiarize themselves with the contents of the tutorial </w:t>
      </w:r>
      <w:r w:rsidRPr="002D576D">
        <w:rPr>
          <w:rFonts w:ascii="Cambria" w:hAnsi="Cambria"/>
          <w:b/>
          <w:bCs/>
          <w:i/>
          <w:iCs/>
          <w:sz w:val="20"/>
          <w:szCs w:val="20"/>
        </w:rPr>
        <w:t>Exploring PDB structures in 3D with Mol*</w:t>
      </w:r>
      <w:r w:rsidRPr="00E91C04">
        <w:rPr>
          <w:rFonts w:ascii="Cambria" w:hAnsi="Cambria"/>
          <w:sz w:val="20"/>
          <w:szCs w:val="20"/>
        </w:rPr>
        <w:t xml:space="preserve"> to </w:t>
      </w:r>
      <w:r w:rsidR="006C1BE4">
        <w:rPr>
          <w:rFonts w:ascii="Cambria" w:hAnsi="Cambria"/>
          <w:sz w:val="20"/>
          <w:szCs w:val="20"/>
        </w:rPr>
        <w:t>allow for full</w:t>
      </w:r>
      <w:r w:rsidRPr="00E91C04">
        <w:rPr>
          <w:rFonts w:ascii="Cambria" w:hAnsi="Cambria"/>
          <w:sz w:val="20"/>
          <w:szCs w:val="20"/>
        </w:rPr>
        <w:t xml:space="preserve"> focus on the activity during class time. This can be assigned as homework.</w:t>
      </w:r>
      <w:r w:rsidR="002D576D">
        <w:rPr>
          <w:rFonts w:ascii="Cambria" w:hAnsi="Cambria"/>
          <w:sz w:val="20"/>
          <w:szCs w:val="20"/>
        </w:rPr>
        <w:t xml:space="preserve"> The tutorial should be used as aid throughout the lesson as well.</w:t>
      </w:r>
    </w:p>
    <w:p w14:paraId="215D79EE" w14:textId="623890DC" w:rsidR="00E91C04" w:rsidRDefault="00C3445F" w:rsidP="002D576D">
      <w:pPr>
        <w:tabs>
          <w:tab w:val="left" w:pos="810"/>
        </w:tabs>
        <w:spacing w:after="120" w:line="288" w:lineRule="auto"/>
        <w:contextualSpacing/>
        <w:rPr>
          <w:rFonts w:ascii="Cambria" w:hAnsi="Cambria"/>
          <w:b/>
          <w:bCs/>
          <w:sz w:val="18"/>
          <w:szCs w:val="18"/>
        </w:rPr>
      </w:pPr>
      <w:r>
        <w:rPr>
          <w:rFonts w:ascii="Cambria" w:hAnsi="Cambria"/>
          <w:sz w:val="20"/>
          <w:szCs w:val="20"/>
        </w:rPr>
        <w:br/>
      </w:r>
    </w:p>
    <w:p w14:paraId="1CC4B79C" w14:textId="29D1E88C" w:rsidR="00E91C04" w:rsidRDefault="009E7E0F" w:rsidP="00C3445F">
      <w:pPr>
        <w:pStyle w:val="BasicParagraph"/>
        <w:spacing w:after="120"/>
        <w:contextualSpacing/>
        <w:rPr>
          <w:rFonts w:ascii="Cambria" w:hAnsi="Cambria"/>
          <w:b/>
          <w:bCs/>
          <w:sz w:val="28"/>
          <w:szCs w:val="28"/>
        </w:rPr>
      </w:pPr>
      <w:r w:rsidRPr="009E7E0F">
        <w:rPr>
          <w:rFonts w:ascii="Cambria" w:hAnsi="Cambria"/>
          <w:b/>
          <w:bCs/>
          <w:sz w:val="28"/>
          <w:szCs w:val="28"/>
        </w:rPr>
        <w:t>LESSON ACTIVITIES:</w:t>
      </w:r>
    </w:p>
    <w:p w14:paraId="3A8F8DB5" w14:textId="697DE8D6" w:rsidR="00E91C04" w:rsidRPr="009E7E0F" w:rsidRDefault="00E91C04" w:rsidP="00C3445F">
      <w:pPr>
        <w:pStyle w:val="BasicParagraph"/>
        <w:spacing w:after="120"/>
        <w:contextualSpacing/>
        <w:rPr>
          <w:rFonts w:ascii="Cambria" w:hAnsi="Cambria"/>
          <w:sz w:val="20"/>
          <w:szCs w:val="20"/>
        </w:rPr>
      </w:pPr>
      <w:r w:rsidRPr="009E7E0F">
        <w:rPr>
          <w:rFonts w:ascii="Cambria" w:hAnsi="Cambria"/>
          <w:sz w:val="20"/>
          <w:szCs w:val="20"/>
        </w:rPr>
        <w:t xml:space="preserve">Students can enter their answer and evaluations/predictions on </w:t>
      </w:r>
      <w:r w:rsidR="006C1BE4">
        <w:rPr>
          <w:rFonts w:ascii="Cambria" w:hAnsi="Cambria"/>
          <w:sz w:val="20"/>
          <w:szCs w:val="20"/>
        </w:rPr>
        <w:t xml:space="preserve">the </w:t>
      </w:r>
      <w:r w:rsidRPr="009E7E0F">
        <w:rPr>
          <w:rFonts w:ascii="Cambria" w:hAnsi="Cambria"/>
          <w:sz w:val="20"/>
          <w:szCs w:val="20"/>
        </w:rPr>
        <w:t xml:space="preserve">enclosed </w:t>
      </w:r>
      <w:r w:rsidRPr="009E7E0F">
        <w:rPr>
          <w:rFonts w:ascii="Cambria" w:hAnsi="Cambria"/>
          <w:b/>
          <w:bCs/>
          <w:sz w:val="20"/>
          <w:szCs w:val="20"/>
        </w:rPr>
        <w:t>Student Worksheet</w:t>
      </w:r>
      <w:r w:rsidRPr="009E7E0F">
        <w:rPr>
          <w:rFonts w:ascii="Cambria" w:hAnsi="Cambria"/>
          <w:sz w:val="20"/>
          <w:szCs w:val="20"/>
        </w:rPr>
        <w:t>. Students can work individually or in groups. The teacher helps students along and makes sure they stay on track. The teacher also facilitates in class discussions</w:t>
      </w:r>
      <w:r w:rsidR="000020E8">
        <w:rPr>
          <w:rFonts w:ascii="Cambria" w:hAnsi="Cambria"/>
          <w:sz w:val="20"/>
          <w:szCs w:val="20"/>
        </w:rPr>
        <w:t xml:space="preserve"> and assessment activities</w:t>
      </w:r>
    </w:p>
    <w:p w14:paraId="4EB44C56" w14:textId="75E16345" w:rsidR="00E91C04" w:rsidRPr="009E7E0F" w:rsidRDefault="00E91C04" w:rsidP="00C3445F">
      <w:pPr>
        <w:pStyle w:val="BasicParagraph"/>
        <w:spacing w:after="120"/>
        <w:contextualSpacing/>
        <w:rPr>
          <w:rFonts w:ascii="Cambria" w:hAnsi="Cambria"/>
          <w:sz w:val="20"/>
          <w:szCs w:val="20"/>
        </w:rPr>
      </w:pPr>
    </w:p>
    <w:p w14:paraId="25B4F22E" w14:textId="77777777" w:rsidR="009E7E0F" w:rsidRDefault="00E91C04" w:rsidP="00C3445F">
      <w:pPr>
        <w:pStyle w:val="BasicParagraph"/>
        <w:spacing w:after="120"/>
        <w:contextualSpacing/>
        <w:rPr>
          <w:rFonts w:ascii="Cambria" w:hAnsi="Cambria"/>
          <w:b/>
          <w:bCs/>
          <w:sz w:val="20"/>
          <w:szCs w:val="20"/>
        </w:rPr>
      </w:pPr>
      <w:r w:rsidRPr="009E7E0F">
        <w:rPr>
          <w:rFonts w:ascii="Cambria" w:hAnsi="Cambria"/>
          <w:b/>
          <w:bCs/>
          <w:sz w:val="20"/>
          <w:szCs w:val="20"/>
        </w:rPr>
        <w:t>COLLECTING INFORMATION</w:t>
      </w:r>
    </w:p>
    <w:p w14:paraId="379B40A5" w14:textId="231597DC" w:rsidR="00E91C04" w:rsidRPr="009E7E0F" w:rsidRDefault="00E91C04" w:rsidP="00C3445F">
      <w:pPr>
        <w:pStyle w:val="BasicParagraph"/>
        <w:spacing w:after="120"/>
        <w:contextualSpacing/>
        <w:rPr>
          <w:rFonts w:ascii="Cambria" w:hAnsi="Cambria"/>
          <w:sz w:val="20"/>
          <w:szCs w:val="20"/>
        </w:rPr>
      </w:pPr>
      <w:r w:rsidRPr="009E7E0F">
        <w:rPr>
          <w:rFonts w:ascii="Cambria" w:hAnsi="Cambria"/>
          <w:sz w:val="20"/>
          <w:szCs w:val="20"/>
        </w:rPr>
        <w:br/>
      </w:r>
      <w:r w:rsidRPr="009E7E0F">
        <w:rPr>
          <w:rFonts w:ascii="Cambria" w:hAnsi="Cambria"/>
          <w:b/>
          <w:bCs/>
          <w:sz w:val="20"/>
          <w:szCs w:val="20"/>
        </w:rPr>
        <w:t xml:space="preserve">Introducing </w:t>
      </w:r>
      <w:r w:rsidR="00B42990">
        <w:rPr>
          <w:rFonts w:ascii="Cambria" w:hAnsi="Cambria"/>
          <w:b/>
          <w:bCs/>
          <w:sz w:val="20"/>
          <w:szCs w:val="20"/>
        </w:rPr>
        <w:t xml:space="preserve">the FUNCTION of </w:t>
      </w:r>
      <w:r w:rsidRPr="009E7E0F">
        <w:rPr>
          <w:rFonts w:ascii="Cambria" w:hAnsi="Cambria"/>
          <w:b/>
          <w:bCs/>
          <w:sz w:val="20"/>
          <w:szCs w:val="20"/>
        </w:rPr>
        <w:t>serum albumin</w:t>
      </w:r>
      <w:r w:rsidR="000020E8">
        <w:rPr>
          <w:rFonts w:ascii="Cambria" w:hAnsi="Cambria"/>
          <w:b/>
          <w:bCs/>
          <w:sz w:val="20"/>
          <w:szCs w:val="20"/>
        </w:rPr>
        <w:t xml:space="preserve"> with </w:t>
      </w:r>
      <w:r w:rsidR="000020E8" w:rsidRPr="00B42990">
        <w:rPr>
          <w:rFonts w:ascii="Cambria" w:hAnsi="Cambria"/>
          <w:b/>
          <w:bCs/>
          <w:i/>
          <w:iCs/>
          <w:sz w:val="20"/>
          <w:szCs w:val="20"/>
        </w:rPr>
        <w:t>Molecule of the Month</w:t>
      </w:r>
      <w:r w:rsidR="000020E8">
        <w:rPr>
          <w:rFonts w:ascii="Cambria" w:hAnsi="Cambria"/>
          <w:b/>
          <w:bCs/>
          <w:sz w:val="20"/>
          <w:szCs w:val="20"/>
        </w:rPr>
        <w:t xml:space="preserve"> article</w:t>
      </w:r>
    </w:p>
    <w:p w14:paraId="5A990520" w14:textId="2D2924F5" w:rsidR="00E91C04" w:rsidRDefault="00E91C04" w:rsidP="00C3445F">
      <w:pPr>
        <w:pStyle w:val="BasicParagraph"/>
        <w:spacing w:after="120"/>
        <w:contextualSpacing/>
        <w:rPr>
          <w:rFonts w:ascii="Cambria" w:hAnsi="Cambria"/>
          <w:sz w:val="20"/>
          <w:szCs w:val="20"/>
        </w:rPr>
      </w:pPr>
      <w:r w:rsidRPr="009E7E0F">
        <w:rPr>
          <w:rFonts w:ascii="Cambria" w:hAnsi="Cambria"/>
          <w:sz w:val="20"/>
          <w:szCs w:val="20"/>
        </w:rPr>
        <w:t xml:space="preserve">Students access the </w:t>
      </w:r>
      <w:r w:rsidRPr="009E7E0F">
        <w:rPr>
          <w:rFonts w:ascii="Cambria" w:hAnsi="Cambria"/>
          <w:i/>
          <w:iCs/>
          <w:sz w:val="20"/>
          <w:szCs w:val="20"/>
        </w:rPr>
        <w:t>Molecule of the Month</w:t>
      </w:r>
      <w:r w:rsidRPr="009E7E0F">
        <w:rPr>
          <w:rFonts w:ascii="Cambria" w:hAnsi="Cambria"/>
          <w:sz w:val="20"/>
          <w:szCs w:val="20"/>
        </w:rPr>
        <w:t xml:space="preserve"> article Serum Albumin on PDB-101. They read</w:t>
      </w:r>
      <w:r w:rsidRPr="009E7E0F">
        <w:rPr>
          <w:rFonts w:ascii="Cambria" w:hAnsi="Cambria"/>
          <w:sz w:val="20"/>
          <w:szCs w:val="20"/>
          <w:u w:val="single"/>
        </w:rPr>
        <w:t xml:space="preserve"> only</w:t>
      </w:r>
      <w:r w:rsidRPr="009E7E0F">
        <w:rPr>
          <w:rFonts w:ascii="Cambria" w:hAnsi="Cambria"/>
          <w:sz w:val="20"/>
          <w:szCs w:val="20"/>
        </w:rPr>
        <w:t xml:space="preserve">  the </w:t>
      </w:r>
      <w:r w:rsidRPr="009E7E0F">
        <w:rPr>
          <w:rFonts w:ascii="Cambria" w:hAnsi="Cambria"/>
          <w:i/>
          <w:iCs/>
          <w:sz w:val="20"/>
          <w:szCs w:val="20"/>
        </w:rPr>
        <w:t>Introduction</w:t>
      </w:r>
      <w:r w:rsidRPr="009E7E0F">
        <w:rPr>
          <w:rFonts w:ascii="Cambria" w:hAnsi="Cambria"/>
          <w:sz w:val="20"/>
          <w:szCs w:val="20"/>
        </w:rPr>
        <w:t xml:space="preserve"> and </w:t>
      </w:r>
      <w:r w:rsidRPr="009E7E0F">
        <w:rPr>
          <w:rFonts w:ascii="Cambria" w:hAnsi="Cambria"/>
          <w:i/>
          <w:iCs/>
          <w:sz w:val="20"/>
          <w:szCs w:val="20"/>
        </w:rPr>
        <w:t>Carrying Fatty Acids</w:t>
      </w:r>
      <w:r w:rsidRPr="009E7E0F">
        <w:rPr>
          <w:rFonts w:ascii="Cambria" w:hAnsi="Cambria"/>
          <w:sz w:val="20"/>
          <w:szCs w:val="20"/>
        </w:rPr>
        <w:t xml:space="preserve"> sections and answer question</w:t>
      </w:r>
      <w:r w:rsidR="00F10347">
        <w:rPr>
          <w:rFonts w:ascii="Cambria" w:hAnsi="Cambria"/>
          <w:sz w:val="20"/>
          <w:szCs w:val="20"/>
        </w:rPr>
        <w:t xml:space="preserve"> 1 (as numbered on student worksheet)</w:t>
      </w:r>
      <w:r w:rsidRPr="009E7E0F">
        <w:rPr>
          <w:rFonts w:ascii="Cambria" w:hAnsi="Cambria"/>
          <w:sz w:val="20"/>
          <w:szCs w:val="20"/>
        </w:rPr>
        <w:t>:</w:t>
      </w:r>
    </w:p>
    <w:p w14:paraId="7F8843DA" w14:textId="77777777" w:rsidR="00CD175A" w:rsidRPr="009E7E0F" w:rsidRDefault="00CD175A" w:rsidP="00C3445F">
      <w:pPr>
        <w:pStyle w:val="BasicParagraph"/>
        <w:spacing w:after="120"/>
        <w:contextualSpacing/>
        <w:rPr>
          <w:rFonts w:ascii="Cambria" w:hAnsi="Cambria"/>
          <w:sz w:val="20"/>
          <w:szCs w:val="20"/>
        </w:rPr>
      </w:pPr>
    </w:p>
    <w:p w14:paraId="3B668F0B" w14:textId="3EF92458" w:rsidR="00E91C04" w:rsidRPr="00F10347" w:rsidRDefault="00E91C04" w:rsidP="00C3445F">
      <w:pPr>
        <w:pStyle w:val="BasicParagraph"/>
        <w:numPr>
          <w:ilvl w:val="0"/>
          <w:numId w:val="18"/>
        </w:numPr>
        <w:spacing w:after="120"/>
        <w:contextualSpacing/>
        <w:rPr>
          <w:rFonts w:ascii="Cambria" w:hAnsi="Cambria"/>
          <w:color w:val="767171" w:themeColor="background2" w:themeShade="80"/>
          <w:sz w:val="20"/>
          <w:szCs w:val="20"/>
        </w:rPr>
      </w:pPr>
      <w:r w:rsidRPr="00F10347">
        <w:rPr>
          <w:rFonts w:ascii="Cambria" w:hAnsi="Cambria"/>
          <w:color w:val="767171" w:themeColor="background2" w:themeShade="80"/>
          <w:sz w:val="20"/>
          <w:szCs w:val="20"/>
        </w:rPr>
        <w:t>What is the function of serum albumin? Why is it important to have appropriate levels of this protein in the blood plasma?</w:t>
      </w:r>
    </w:p>
    <w:p w14:paraId="08C9EEBB" w14:textId="77777777" w:rsidR="00CD175A" w:rsidRPr="00F10347" w:rsidRDefault="00CD175A" w:rsidP="00C3445F">
      <w:pPr>
        <w:tabs>
          <w:tab w:val="left" w:pos="810"/>
        </w:tabs>
        <w:spacing w:after="120" w:line="288" w:lineRule="auto"/>
        <w:ind w:left="720"/>
        <w:rPr>
          <w:rFonts w:ascii="Cambria" w:hAnsi="Cambria"/>
          <w:color w:val="767171" w:themeColor="background2" w:themeShade="80"/>
          <w:sz w:val="20"/>
          <w:szCs w:val="20"/>
        </w:rPr>
      </w:pPr>
      <w:r w:rsidRPr="00F10347">
        <w:rPr>
          <w:rFonts w:ascii="Cambria" w:hAnsi="Cambria"/>
          <w:color w:val="767171" w:themeColor="background2" w:themeShade="80"/>
          <w:sz w:val="20"/>
          <w:szCs w:val="20"/>
        </w:rPr>
        <w:t>Answer:</w:t>
      </w:r>
    </w:p>
    <w:p w14:paraId="45D82AC4" w14:textId="2F407752" w:rsidR="00CD175A" w:rsidRPr="002D576D" w:rsidRDefault="00CD175A" w:rsidP="00C3445F">
      <w:pPr>
        <w:pStyle w:val="ListParagraph"/>
        <w:numPr>
          <w:ilvl w:val="0"/>
          <w:numId w:val="14"/>
        </w:numPr>
        <w:tabs>
          <w:tab w:val="left" w:pos="810"/>
        </w:tabs>
        <w:spacing w:after="120" w:line="288" w:lineRule="auto"/>
        <w:rPr>
          <w:rFonts w:ascii="Cambria" w:hAnsi="Cambria"/>
          <w:i/>
          <w:iCs/>
          <w:color w:val="767171" w:themeColor="background2" w:themeShade="80"/>
          <w:sz w:val="20"/>
          <w:szCs w:val="20"/>
        </w:rPr>
      </w:pPr>
      <w:r w:rsidRPr="002D61A2">
        <w:rPr>
          <w:rFonts w:ascii="Cambria" w:eastAsia="Times New Roman" w:hAnsi="Cambria" w:cs="Times New Roman"/>
          <w:i/>
          <w:iCs/>
          <w:color w:val="767171" w:themeColor="background2" w:themeShade="80"/>
          <w:sz w:val="20"/>
          <w:szCs w:val="20"/>
        </w:rPr>
        <w:t>Serum albumin</w:t>
      </w:r>
      <w:r w:rsidRPr="00F10347">
        <w:rPr>
          <w:rFonts w:ascii="Cambria" w:eastAsia="Times New Roman" w:hAnsi="Cambria" w:cs="Times New Roman"/>
          <w:i/>
          <w:iCs/>
          <w:color w:val="767171" w:themeColor="background2" w:themeShade="80"/>
          <w:sz w:val="20"/>
          <w:szCs w:val="20"/>
        </w:rPr>
        <w:t xml:space="preserve"> </w:t>
      </w:r>
      <w:r w:rsidRPr="002D61A2">
        <w:rPr>
          <w:rFonts w:ascii="Cambria" w:eastAsia="Times New Roman" w:hAnsi="Cambria" w:cs="Times New Roman"/>
          <w:i/>
          <w:iCs/>
          <w:color w:val="767171" w:themeColor="background2" w:themeShade="80"/>
          <w:sz w:val="20"/>
          <w:szCs w:val="20"/>
        </w:rPr>
        <w:t>is the carrier of fatty acids in the blood. Fatty acids are the building blocks for lipids</w:t>
      </w:r>
      <w:r w:rsidRPr="00F10347">
        <w:rPr>
          <w:rFonts w:ascii="Cambria" w:eastAsia="Times New Roman" w:hAnsi="Cambria" w:cs="Times New Roman"/>
          <w:i/>
          <w:iCs/>
          <w:color w:val="767171" w:themeColor="background2" w:themeShade="80"/>
          <w:sz w:val="20"/>
          <w:szCs w:val="20"/>
        </w:rPr>
        <w:t>. Lipids</w:t>
      </w:r>
      <w:r w:rsidRPr="002D61A2">
        <w:rPr>
          <w:rFonts w:ascii="Cambria" w:eastAsia="Times New Roman" w:hAnsi="Cambria" w:cs="Times New Roman"/>
          <w:i/>
          <w:iCs/>
          <w:color w:val="767171" w:themeColor="background2" w:themeShade="80"/>
          <w:sz w:val="20"/>
          <w:szCs w:val="20"/>
        </w:rPr>
        <w:t xml:space="preserve"> form </w:t>
      </w:r>
      <w:r w:rsidRPr="00F10347">
        <w:rPr>
          <w:rFonts w:ascii="Cambria" w:eastAsia="Times New Roman" w:hAnsi="Cambria" w:cs="Times New Roman"/>
          <w:i/>
          <w:iCs/>
          <w:color w:val="767171" w:themeColor="background2" w:themeShade="80"/>
          <w:sz w:val="20"/>
          <w:szCs w:val="20"/>
        </w:rPr>
        <w:t>the lipid bilayer</w:t>
      </w:r>
      <w:r w:rsidRPr="002D61A2">
        <w:rPr>
          <w:rFonts w:ascii="Cambria" w:eastAsia="Times New Roman" w:hAnsi="Cambria" w:cs="Times New Roman"/>
          <w:i/>
          <w:iCs/>
          <w:color w:val="767171" w:themeColor="background2" w:themeShade="80"/>
          <w:sz w:val="20"/>
          <w:szCs w:val="20"/>
        </w:rPr>
        <w:t xml:space="preserve"> membranes around and inside </w:t>
      </w:r>
      <w:r w:rsidRPr="00F10347">
        <w:rPr>
          <w:rFonts w:ascii="Cambria" w:eastAsia="Times New Roman" w:hAnsi="Cambria" w:cs="Times New Roman"/>
          <w:i/>
          <w:iCs/>
          <w:color w:val="767171" w:themeColor="background2" w:themeShade="80"/>
          <w:sz w:val="20"/>
          <w:szCs w:val="20"/>
        </w:rPr>
        <w:t xml:space="preserve">the </w:t>
      </w:r>
      <w:r w:rsidRPr="002D61A2">
        <w:rPr>
          <w:rFonts w:ascii="Cambria" w:eastAsia="Times New Roman" w:hAnsi="Cambria" w:cs="Times New Roman"/>
          <w:i/>
          <w:iCs/>
          <w:color w:val="767171" w:themeColor="background2" w:themeShade="80"/>
          <w:sz w:val="20"/>
          <w:szCs w:val="20"/>
        </w:rPr>
        <w:t>cells</w:t>
      </w:r>
      <w:r w:rsidRPr="00F10347">
        <w:rPr>
          <w:rFonts w:ascii="Cambria" w:eastAsia="Times New Roman" w:hAnsi="Cambria" w:cs="Times New Roman"/>
          <w:i/>
          <w:iCs/>
          <w:color w:val="767171" w:themeColor="background2" w:themeShade="80"/>
          <w:sz w:val="20"/>
          <w:szCs w:val="20"/>
        </w:rPr>
        <w:t xml:space="preserve">. Fatty acids </w:t>
      </w:r>
      <w:r w:rsidRPr="002D61A2">
        <w:rPr>
          <w:rFonts w:ascii="Cambria" w:eastAsia="Times New Roman" w:hAnsi="Cambria" w:cs="Times New Roman"/>
          <w:i/>
          <w:iCs/>
          <w:color w:val="767171" w:themeColor="background2" w:themeShade="80"/>
          <w:sz w:val="20"/>
          <w:szCs w:val="20"/>
        </w:rPr>
        <w:t>may</w:t>
      </w:r>
      <w:r w:rsidRPr="00F10347">
        <w:rPr>
          <w:rFonts w:ascii="Cambria" w:eastAsia="Times New Roman" w:hAnsi="Cambria" w:cs="Times New Roman"/>
          <w:i/>
          <w:iCs/>
          <w:color w:val="767171" w:themeColor="background2" w:themeShade="80"/>
          <w:sz w:val="20"/>
          <w:szCs w:val="20"/>
        </w:rPr>
        <w:t xml:space="preserve"> also</w:t>
      </w:r>
      <w:r w:rsidRPr="002D61A2">
        <w:rPr>
          <w:rFonts w:ascii="Cambria" w:eastAsia="Times New Roman" w:hAnsi="Cambria" w:cs="Times New Roman"/>
          <w:i/>
          <w:iCs/>
          <w:color w:val="767171" w:themeColor="background2" w:themeShade="80"/>
          <w:sz w:val="20"/>
          <w:szCs w:val="20"/>
        </w:rPr>
        <w:t xml:space="preserve"> be broken down inside cells to form </w:t>
      </w:r>
      <w:r w:rsidRPr="00F10347">
        <w:rPr>
          <w:rFonts w:ascii="Cambria" w:eastAsia="Times New Roman" w:hAnsi="Cambria" w:cs="Times New Roman"/>
          <w:i/>
          <w:iCs/>
          <w:color w:val="767171" w:themeColor="background2" w:themeShade="80"/>
          <w:sz w:val="20"/>
          <w:szCs w:val="20"/>
        </w:rPr>
        <w:t>ATP, an important source of energy for our bodies</w:t>
      </w:r>
      <w:r w:rsidRPr="002D61A2">
        <w:rPr>
          <w:rFonts w:ascii="Cambria" w:eastAsia="Times New Roman" w:hAnsi="Cambria" w:cs="Times New Roman"/>
          <w:i/>
          <w:iCs/>
          <w:color w:val="767171" w:themeColor="background2" w:themeShade="80"/>
          <w:sz w:val="20"/>
          <w:szCs w:val="20"/>
        </w:rPr>
        <w:t xml:space="preserve">. When </w:t>
      </w:r>
      <w:r w:rsidRPr="00F10347">
        <w:rPr>
          <w:rFonts w:ascii="Cambria" w:eastAsia="Times New Roman" w:hAnsi="Cambria" w:cs="Times New Roman"/>
          <w:i/>
          <w:iCs/>
          <w:color w:val="767171" w:themeColor="background2" w:themeShade="80"/>
          <w:sz w:val="20"/>
          <w:szCs w:val="20"/>
        </w:rPr>
        <w:t>we need</w:t>
      </w:r>
      <w:r w:rsidRPr="002D61A2">
        <w:rPr>
          <w:rFonts w:ascii="Cambria" w:eastAsia="Times New Roman" w:hAnsi="Cambria" w:cs="Times New Roman"/>
          <w:i/>
          <w:iCs/>
          <w:color w:val="767171" w:themeColor="background2" w:themeShade="80"/>
          <w:sz w:val="20"/>
          <w:szCs w:val="20"/>
        </w:rPr>
        <w:t xml:space="preserve"> energy or </w:t>
      </w:r>
      <w:r w:rsidRPr="00F10347">
        <w:rPr>
          <w:rFonts w:ascii="Cambria" w:eastAsia="Times New Roman" w:hAnsi="Cambria" w:cs="Times New Roman"/>
          <w:i/>
          <w:iCs/>
          <w:color w:val="767171" w:themeColor="background2" w:themeShade="80"/>
          <w:sz w:val="20"/>
          <w:szCs w:val="20"/>
        </w:rPr>
        <w:t>building materials for bilayer membranes</w:t>
      </w:r>
      <w:r w:rsidRPr="002D61A2">
        <w:rPr>
          <w:rFonts w:ascii="Cambria" w:eastAsia="Times New Roman" w:hAnsi="Cambria" w:cs="Times New Roman"/>
          <w:i/>
          <w:iCs/>
          <w:color w:val="767171" w:themeColor="background2" w:themeShade="80"/>
          <w:sz w:val="20"/>
          <w:szCs w:val="20"/>
        </w:rPr>
        <w:t xml:space="preserve">, fat cells release fatty acids into the blood. </w:t>
      </w:r>
      <w:r w:rsidRPr="00F10347">
        <w:rPr>
          <w:rFonts w:ascii="Cambria" w:eastAsia="Times New Roman" w:hAnsi="Cambria" w:cs="Times New Roman"/>
          <w:i/>
          <w:iCs/>
          <w:color w:val="767171" w:themeColor="background2" w:themeShade="80"/>
          <w:sz w:val="20"/>
          <w:szCs w:val="20"/>
        </w:rPr>
        <w:t>S</w:t>
      </w:r>
      <w:r w:rsidRPr="002D61A2">
        <w:rPr>
          <w:rFonts w:ascii="Cambria" w:eastAsia="Times New Roman" w:hAnsi="Cambria" w:cs="Times New Roman"/>
          <w:i/>
          <w:iCs/>
          <w:color w:val="767171" w:themeColor="background2" w:themeShade="80"/>
          <w:sz w:val="20"/>
          <w:szCs w:val="20"/>
        </w:rPr>
        <w:t>erum albumin</w:t>
      </w:r>
      <w:r w:rsidRPr="00F10347">
        <w:rPr>
          <w:rFonts w:ascii="Cambria" w:eastAsia="Times New Roman" w:hAnsi="Cambria" w:cs="Times New Roman"/>
          <w:i/>
          <w:iCs/>
          <w:color w:val="767171" w:themeColor="background2" w:themeShade="80"/>
          <w:sz w:val="20"/>
          <w:szCs w:val="20"/>
        </w:rPr>
        <w:t xml:space="preserve"> picks them up</w:t>
      </w:r>
      <w:r w:rsidRPr="002D61A2">
        <w:rPr>
          <w:rFonts w:ascii="Cambria" w:eastAsia="Times New Roman" w:hAnsi="Cambria" w:cs="Times New Roman"/>
          <w:i/>
          <w:iCs/>
          <w:color w:val="767171" w:themeColor="background2" w:themeShade="80"/>
          <w:sz w:val="20"/>
          <w:szCs w:val="20"/>
        </w:rPr>
        <w:t xml:space="preserve"> and </w:t>
      </w:r>
      <w:r w:rsidRPr="00F10347">
        <w:rPr>
          <w:rFonts w:ascii="Cambria" w:eastAsia="Times New Roman" w:hAnsi="Cambria" w:cs="Times New Roman"/>
          <w:i/>
          <w:iCs/>
          <w:color w:val="767171" w:themeColor="background2" w:themeShade="80"/>
          <w:sz w:val="20"/>
          <w:szCs w:val="20"/>
        </w:rPr>
        <w:t>delivers them</w:t>
      </w:r>
      <w:r w:rsidRPr="002D61A2">
        <w:rPr>
          <w:rFonts w:ascii="Cambria" w:eastAsia="Times New Roman" w:hAnsi="Cambria" w:cs="Times New Roman"/>
          <w:i/>
          <w:iCs/>
          <w:color w:val="767171" w:themeColor="background2" w:themeShade="80"/>
          <w:sz w:val="20"/>
          <w:szCs w:val="20"/>
        </w:rPr>
        <w:t xml:space="preserve"> to distant parts of the body.</w:t>
      </w:r>
    </w:p>
    <w:p w14:paraId="572E3EDB" w14:textId="77777777" w:rsidR="002D576D" w:rsidRPr="00F10347" w:rsidRDefault="002D576D" w:rsidP="002D576D">
      <w:pPr>
        <w:pStyle w:val="ListParagraph"/>
        <w:tabs>
          <w:tab w:val="left" w:pos="810"/>
        </w:tabs>
        <w:spacing w:after="120" w:line="288" w:lineRule="auto"/>
        <w:ind w:left="1080"/>
        <w:rPr>
          <w:rFonts w:ascii="Cambria" w:hAnsi="Cambria"/>
          <w:i/>
          <w:iCs/>
          <w:color w:val="767171" w:themeColor="background2" w:themeShade="80"/>
          <w:sz w:val="20"/>
          <w:szCs w:val="20"/>
        </w:rPr>
      </w:pPr>
    </w:p>
    <w:p w14:paraId="2A33301F" w14:textId="77777777" w:rsidR="00CD175A" w:rsidRPr="000020E8" w:rsidRDefault="00CD175A" w:rsidP="00C3445F">
      <w:pPr>
        <w:pStyle w:val="BasicParagraph"/>
        <w:spacing w:after="120"/>
        <w:ind w:left="360"/>
        <w:contextualSpacing/>
        <w:rPr>
          <w:rFonts w:ascii="Cambria" w:hAnsi="Cambria"/>
          <w:sz w:val="20"/>
          <w:szCs w:val="20"/>
        </w:rPr>
      </w:pPr>
    </w:p>
    <w:p w14:paraId="5220BF54" w14:textId="77777777" w:rsidR="009E7E0F" w:rsidRPr="009E7E0F" w:rsidRDefault="009E7E0F" w:rsidP="00C3445F">
      <w:pPr>
        <w:pStyle w:val="BasicParagraph"/>
        <w:spacing w:after="120"/>
        <w:ind w:left="720"/>
        <w:contextualSpacing/>
        <w:rPr>
          <w:rFonts w:ascii="Cambria" w:hAnsi="Cambria"/>
          <w:sz w:val="20"/>
          <w:szCs w:val="20"/>
        </w:rPr>
      </w:pPr>
    </w:p>
    <w:p w14:paraId="683A7366" w14:textId="58ABA0A2" w:rsidR="009E7E0F" w:rsidRPr="009E7E0F" w:rsidRDefault="00E91C04" w:rsidP="00C3445F">
      <w:pPr>
        <w:pStyle w:val="BasicParagraph"/>
        <w:spacing w:after="120"/>
        <w:contextualSpacing/>
        <w:rPr>
          <w:rFonts w:ascii="Cambria" w:hAnsi="Cambria"/>
          <w:b/>
          <w:bCs/>
          <w:sz w:val="20"/>
          <w:szCs w:val="20"/>
        </w:rPr>
      </w:pPr>
      <w:r w:rsidRPr="009E7E0F">
        <w:rPr>
          <w:rFonts w:ascii="Cambria" w:hAnsi="Cambria"/>
          <w:b/>
          <w:bCs/>
          <w:sz w:val="20"/>
          <w:szCs w:val="20"/>
        </w:rPr>
        <w:lastRenderedPageBreak/>
        <w:t xml:space="preserve">Using the </w:t>
      </w:r>
      <w:r w:rsidR="006C1BE4">
        <w:rPr>
          <w:rFonts w:ascii="Cambria" w:hAnsi="Cambria"/>
          <w:b/>
          <w:bCs/>
          <w:sz w:val="20"/>
          <w:szCs w:val="20"/>
        </w:rPr>
        <w:t>RCSB</w:t>
      </w:r>
      <w:r w:rsidRPr="009E7E0F">
        <w:rPr>
          <w:rFonts w:ascii="Cambria" w:hAnsi="Cambria"/>
          <w:b/>
          <w:bCs/>
          <w:sz w:val="20"/>
          <w:szCs w:val="20"/>
        </w:rPr>
        <w:t xml:space="preserve">.org Structure Summary page </w:t>
      </w:r>
      <w:r w:rsidR="009E7E0F">
        <w:rPr>
          <w:rFonts w:ascii="Cambria" w:hAnsi="Cambria"/>
          <w:b/>
          <w:bCs/>
          <w:sz w:val="20"/>
          <w:szCs w:val="20"/>
        </w:rPr>
        <w:t>to</w:t>
      </w:r>
      <w:r w:rsidRPr="009E7E0F">
        <w:rPr>
          <w:rFonts w:ascii="Cambria" w:hAnsi="Cambria"/>
          <w:b/>
          <w:bCs/>
          <w:sz w:val="20"/>
          <w:szCs w:val="20"/>
        </w:rPr>
        <w:t xml:space="preserve"> collect information</w:t>
      </w:r>
      <w:r w:rsidR="009E7E0F">
        <w:rPr>
          <w:rFonts w:ascii="Cambria" w:hAnsi="Cambria"/>
          <w:b/>
          <w:bCs/>
          <w:sz w:val="20"/>
          <w:szCs w:val="20"/>
        </w:rPr>
        <w:t xml:space="preserve"> about </w:t>
      </w:r>
      <w:r w:rsidR="00B42990">
        <w:rPr>
          <w:rFonts w:ascii="Cambria" w:hAnsi="Cambria"/>
          <w:b/>
          <w:bCs/>
          <w:sz w:val="20"/>
          <w:szCs w:val="20"/>
        </w:rPr>
        <w:t xml:space="preserve">the STRUCTURE of </w:t>
      </w:r>
      <w:r w:rsidR="009E7E0F">
        <w:rPr>
          <w:rFonts w:ascii="Cambria" w:hAnsi="Cambria"/>
          <w:b/>
          <w:bCs/>
          <w:sz w:val="20"/>
          <w:szCs w:val="20"/>
        </w:rPr>
        <w:t>serum albumi</w:t>
      </w:r>
      <w:r w:rsidR="002D576D">
        <w:rPr>
          <w:rFonts w:ascii="Cambria" w:hAnsi="Cambria"/>
          <w:b/>
          <w:bCs/>
          <w:sz w:val="20"/>
          <w:szCs w:val="20"/>
        </w:rPr>
        <w:t>n</w:t>
      </w:r>
    </w:p>
    <w:p w14:paraId="31117438" w14:textId="217C3565" w:rsidR="00BF52F9" w:rsidRDefault="00E91C04" w:rsidP="00C3445F">
      <w:pPr>
        <w:pStyle w:val="BasicParagraph"/>
        <w:spacing w:after="120"/>
        <w:contextualSpacing/>
        <w:rPr>
          <w:rFonts w:ascii="Cambria" w:hAnsi="Cambria"/>
          <w:sz w:val="20"/>
          <w:szCs w:val="20"/>
        </w:rPr>
      </w:pPr>
      <w:r w:rsidRPr="009E7E0F">
        <w:rPr>
          <w:rFonts w:ascii="Cambria" w:hAnsi="Cambria"/>
          <w:sz w:val="20"/>
          <w:szCs w:val="20"/>
        </w:rPr>
        <w:t>In this part of the lesson, students will explore a 3D model from the Protein Data Bank</w:t>
      </w:r>
      <w:r w:rsidR="00BF52F9">
        <w:rPr>
          <w:rFonts w:ascii="Cambria" w:hAnsi="Cambria"/>
          <w:sz w:val="20"/>
          <w:szCs w:val="20"/>
        </w:rPr>
        <w:t xml:space="preserve"> (PDB)</w:t>
      </w:r>
      <w:r w:rsidRPr="009E7E0F">
        <w:rPr>
          <w:rFonts w:ascii="Cambria" w:hAnsi="Cambria"/>
          <w:sz w:val="20"/>
          <w:szCs w:val="20"/>
        </w:rPr>
        <w:t xml:space="preserve">. </w:t>
      </w:r>
    </w:p>
    <w:p w14:paraId="57F4DCF1" w14:textId="366BD85A" w:rsidR="00BF52F9" w:rsidRDefault="00BF52F9" w:rsidP="00C3445F">
      <w:pPr>
        <w:pStyle w:val="BasicParagraph"/>
        <w:spacing w:after="120"/>
        <w:contextualSpacing/>
        <w:rPr>
          <w:rFonts w:ascii="Cambria" w:hAnsi="Cambria"/>
          <w:sz w:val="20"/>
          <w:szCs w:val="20"/>
        </w:rPr>
      </w:pPr>
      <w:r>
        <w:rPr>
          <w:rFonts w:ascii="Cambria" w:hAnsi="Cambria"/>
          <w:sz w:val="20"/>
          <w:szCs w:val="20"/>
        </w:rPr>
        <w:t xml:space="preserve">If students are not familiar with the Protein Data Bank, the teacher </w:t>
      </w:r>
      <w:r w:rsidR="00162617">
        <w:rPr>
          <w:rFonts w:ascii="Cambria" w:hAnsi="Cambria"/>
          <w:sz w:val="20"/>
          <w:szCs w:val="20"/>
        </w:rPr>
        <w:t>may introduce it briefly</w:t>
      </w:r>
      <w:r>
        <w:rPr>
          <w:rFonts w:ascii="Cambria" w:hAnsi="Cambria"/>
          <w:sz w:val="20"/>
          <w:szCs w:val="20"/>
        </w:rPr>
        <w:t xml:space="preserve"> touching on the following points:</w:t>
      </w:r>
    </w:p>
    <w:p w14:paraId="42B1097B" w14:textId="1C14843B" w:rsidR="00BF52F9" w:rsidRDefault="00BF52F9" w:rsidP="00162617">
      <w:pPr>
        <w:pStyle w:val="BasicParagraph"/>
        <w:numPr>
          <w:ilvl w:val="0"/>
          <w:numId w:val="2"/>
        </w:numPr>
        <w:spacing w:after="120"/>
        <w:contextualSpacing/>
        <w:rPr>
          <w:rFonts w:ascii="Cambria" w:hAnsi="Cambria"/>
          <w:sz w:val="20"/>
          <w:szCs w:val="20"/>
        </w:rPr>
      </w:pPr>
      <w:r>
        <w:rPr>
          <w:rFonts w:ascii="Cambria" w:hAnsi="Cambria"/>
          <w:sz w:val="20"/>
          <w:szCs w:val="20"/>
        </w:rPr>
        <w:t xml:space="preserve">PDB is a database </w:t>
      </w:r>
      <w:r w:rsidR="00162617">
        <w:rPr>
          <w:rFonts w:ascii="Cambria" w:hAnsi="Cambria"/>
          <w:sz w:val="20"/>
          <w:szCs w:val="20"/>
        </w:rPr>
        <w:t>collecting</w:t>
      </w:r>
      <w:r>
        <w:rPr>
          <w:rFonts w:ascii="Cambria" w:hAnsi="Cambria"/>
          <w:sz w:val="20"/>
          <w:szCs w:val="20"/>
        </w:rPr>
        <w:t xml:space="preserve"> information about the 3D coordinates of atoms making up protein structures </w:t>
      </w:r>
    </w:p>
    <w:p w14:paraId="1BE3D6FA" w14:textId="61FE20FC" w:rsidR="00BF52F9" w:rsidRDefault="00162617" w:rsidP="00162617">
      <w:pPr>
        <w:pStyle w:val="BasicParagraph"/>
        <w:numPr>
          <w:ilvl w:val="0"/>
          <w:numId w:val="2"/>
        </w:numPr>
        <w:spacing w:after="120"/>
        <w:contextualSpacing/>
        <w:rPr>
          <w:rFonts w:ascii="Cambria" w:hAnsi="Cambria"/>
          <w:sz w:val="20"/>
          <w:szCs w:val="20"/>
        </w:rPr>
      </w:pPr>
      <w:r>
        <w:rPr>
          <w:rFonts w:ascii="Cambria" w:hAnsi="Cambria"/>
          <w:sz w:val="20"/>
          <w:szCs w:val="20"/>
        </w:rPr>
        <w:t>T</w:t>
      </w:r>
      <w:r w:rsidR="00BF52F9">
        <w:rPr>
          <w:rFonts w:ascii="Cambria" w:hAnsi="Cambria"/>
          <w:sz w:val="20"/>
          <w:szCs w:val="20"/>
        </w:rPr>
        <w:t>he structures are determined all over the world by different scientific experiments then submitted to the PDB archive</w:t>
      </w:r>
    </w:p>
    <w:p w14:paraId="6FA877DB" w14:textId="782B2657" w:rsidR="00BF52F9" w:rsidRDefault="00162617" w:rsidP="00162617">
      <w:pPr>
        <w:pStyle w:val="BasicParagraph"/>
        <w:numPr>
          <w:ilvl w:val="0"/>
          <w:numId w:val="2"/>
        </w:numPr>
        <w:spacing w:after="120"/>
        <w:contextualSpacing/>
        <w:rPr>
          <w:rFonts w:ascii="Cambria" w:hAnsi="Cambria"/>
          <w:sz w:val="20"/>
          <w:szCs w:val="20"/>
        </w:rPr>
      </w:pPr>
      <w:r>
        <w:rPr>
          <w:rFonts w:ascii="Cambria" w:hAnsi="Cambria"/>
          <w:sz w:val="20"/>
          <w:szCs w:val="20"/>
        </w:rPr>
        <w:t xml:space="preserve">There are 4 </w:t>
      </w:r>
      <w:r w:rsidR="00BF52F9">
        <w:rPr>
          <w:rFonts w:ascii="Cambria" w:hAnsi="Cambria"/>
          <w:sz w:val="20"/>
          <w:szCs w:val="20"/>
        </w:rPr>
        <w:t xml:space="preserve">PDB data centers </w:t>
      </w:r>
      <w:r>
        <w:rPr>
          <w:rFonts w:ascii="Cambria" w:hAnsi="Cambria"/>
          <w:sz w:val="20"/>
          <w:szCs w:val="20"/>
        </w:rPr>
        <w:t xml:space="preserve">all over the world that </w:t>
      </w:r>
      <w:r w:rsidR="00BF52F9">
        <w:rPr>
          <w:rFonts w:ascii="Cambria" w:hAnsi="Cambria"/>
          <w:sz w:val="20"/>
          <w:szCs w:val="20"/>
        </w:rPr>
        <w:t>curate the data</w:t>
      </w:r>
      <w:r>
        <w:rPr>
          <w:rFonts w:ascii="Cambria" w:hAnsi="Cambria"/>
          <w:sz w:val="20"/>
          <w:szCs w:val="20"/>
        </w:rPr>
        <w:t>, maintain the archive,</w:t>
      </w:r>
      <w:r w:rsidR="00BF52F9">
        <w:rPr>
          <w:rFonts w:ascii="Cambria" w:hAnsi="Cambria"/>
          <w:sz w:val="20"/>
          <w:szCs w:val="20"/>
        </w:rPr>
        <w:t xml:space="preserve"> and provide access to them along with tools for search and analysis free of charge</w:t>
      </w:r>
      <w:r>
        <w:rPr>
          <w:rFonts w:ascii="Cambria" w:hAnsi="Cambria"/>
          <w:sz w:val="20"/>
          <w:szCs w:val="20"/>
        </w:rPr>
        <w:t xml:space="preserve">. One of the centers is RCSB providing access through </w:t>
      </w:r>
      <w:r w:rsidRPr="0025453B">
        <w:rPr>
          <w:rFonts w:ascii="Cambria" w:hAnsi="Cambria"/>
          <w:b/>
          <w:bCs/>
          <w:sz w:val="20"/>
          <w:szCs w:val="20"/>
        </w:rPr>
        <w:t>rcsb.org</w:t>
      </w:r>
    </w:p>
    <w:p w14:paraId="2A6ADA48" w14:textId="6F295C34" w:rsidR="00B457AE" w:rsidRDefault="00B457AE" w:rsidP="00162617">
      <w:pPr>
        <w:pStyle w:val="BasicParagraph"/>
        <w:numPr>
          <w:ilvl w:val="0"/>
          <w:numId w:val="2"/>
        </w:numPr>
        <w:spacing w:after="120"/>
        <w:contextualSpacing/>
        <w:rPr>
          <w:rFonts w:ascii="Cambria" w:hAnsi="Cambria"/>
          <w:sz w:val="20"/>
          <w:szCs w:val="20"/>
        </w:rPr>
      </w:pPr>
      <w:r>
        <w:rPr>
          <w:rFonts w:ascii="Cambria" w:hAnsi="Cambria"/>
          <w:sz w:val="20"/>
          <w:szCs w:val="20"/>
        </w:rPr>
        <w:t>Rcsb.org is a high-level research resource so students should not feel discouraged if information is hard to locate</w:t>
      </w:r>
    </w:p>
    <w:p w14:paraId="7E6A5FA7" w14:textId="39F4B0AB" w:rsidR="00BF52F9" w:rsidRDefault="00BF52F9" w:rsidP="00162617">
      <w:pPr>
        <w:pStyle w:val="BasicParagraph"/>
        <w:numPr>
          <w:ilvl w:val="0"/>
          <w:numId w:val="2"/>
        </w:numPr>
        <w:spacing w:after="120"/>
        <w:contextualSpacing/>
        <w:rPr>
          <w:rFonts w:ascii="Cambria" w:hAnsi="Cambria"/>
          <w:sz w:val="20"/>
          <w:szCs w:val="20"/>
        </w:rPr>
      </w:pPr>
      <w:r>
        <w:rPr>
          <w:rFonts w:ascii="Cambria" w:hAnsi="Cambria"/>
          <w:sz w:val="20"/>
          <w:szCs w:val="20"/>
        </w:rPr>
        <w:t xml:space="preserve">PDB-101 is the educational portal of RCSB </w:t>
      </w:r>
      <w:r w:rsidR="00162617">
        <w:rPr>
          <w:rFonts w:ascii="Cambria" w:hAnsi="Cambria"/>
          <w:sz w:val="20"/>
          <w:szCs w:val="20"/>
        </w:rPr>
        <w:t>that</w:t>
      </w:r>
      <w:r>
        <w:rPr>
          <w:rFonts w:ascii="Cambria" w:hAnsi="Cambria"/>
          <w:sz w:val="20"/>
          <w:szCs w:val="20"/>
        </w:rPr>
        <w:t xml:space="preserve"> creates educational resources building on the data from the Protein Data Bank</w:t>
      </w:r>
    </w:p>
    <w:p w14:paraId="3620F646" w14:textId="77777777" w:rsidR="009E7E0F" w:rsidRDefault="009E7E0F" w:rsidP="00C3445F">
      <w:pPr>
        <w:pStyle w:val="BasicParagraph"/>
        <w:spacing w:after="120"/>
        <w:contextualSpacing/>
        <w:rPr>
          <w:rFonts w:ascii="Cambria" w:hAnsi="Cambria"/>
          <w:sz w:val="20"/>
          <w:szCs w:val="20"/>
        </w:rPr>
      </w:pPr>
    </w:p>
    <w:p w14:paraId="2F693D50" w14:textId="376B2C78" w:rsidR="00E91C04" w:rsidRPr="009E7E0F" w:rsidRDefault="00E91C04" w:rsidP="00C3445F">
      <w:pPr>
        <w:pStyle w:val="BasicParagraph"/>
        <w:spacing w:after="120"/>
        <w:contextualSpacing/>
        <w:rPr>
          <w:rFonts w:ascii="Cambria" w:hAnsi="Cambria"/>
          <w:sz w:val="20"/>
          <w:szCs w:val="20"/>
        </w:rPr>
      </w:pPr>
      <w:r w:rsidRPr="009E7E0F">
        <w:rPr>
          <w:rFonts w:ascii="Cambria" w:hAnsi="Cambria"/>
          <w:sz w:val="20"/>
          <w:szCs w:val="20"/>
        </w:rPr>
        <w:t xml:space="preserve">Students access the </w:t>
      </w:r>
      <w:r w:rsidRPr="009E7E0F">
        <w:rPr>
          <w:rFonts w:ascii="Cambria" w:hAnsi="Cambria"/>
          <w:b/>
          <w:bCs/>
          <w:sz w:val="20"/>
          <w:szCs w:val="20"/>
        </w:rPr>
        <w:t>Structure Summary</w:t>
      </w:r>
      <w:r w:rsidRPr="009E7E0F">
        <w:rPr>
          <w:rFonts w:ascii="Cambria" w:hAnsi="Cambria"/>
          <w:sz w:val="20"/>
          <w:szCs w:val="20"/>
        </w:rPr>
        <w:t xml:space="preserve"> page for the serum albumin structure 1e7i</w:t>
      </w:r>
      <w:r w:rsidR="000020E8">
        <w:rPr>
          <w:rFonts w:ascii="Cambria" w:hAnsi="Cambria"/>
          <w:sz w:val="20"/>
          <w:szCs w:val="20"/>
        </w:rPr>
        <w:t>.</w:t>
      </w:r>
    </w:p>
    <w:p w14:paraId="0CCF0A34" w14:textId="10F19FC2" w:rsidR="00E91C04" w:rsidRPr="009E7E0F" w:rsidRDefault="00E91C04" w:rsidP="00C3445F">
      <w:pPr>
        <w:pStyle w:val="BasicParagraph"/>
        <w:spacing w:after="120"/>
        <w:contextualSpacing/>
        <w:rPr>
          <w:rFonts w:ascii="Cambria" w:hAnsi="Cambria"/>
          <w:sz w:val="20"/>
          <w:szCs w:val="20"/>
        </w:rPr>
      </w:pPr>
      <w:r w:rsidRPr="009E7E0F">
        <w:rPr>
          <w:rFonts w:ascii="Cambria" w:hAnsi="Cambria"/>
          <w:sz w:val="20"/>
          <w:szCs w:val="20"/>
        </w:rPr>
        <w:t xml:space="preserve">Students </w:t>
      </w:r>
      <w:r w:rsidR="009E7E0F">
        <w:rPr>
          <w:rFonts w:ascii="Cambria" w:hAnsi="Cambria"/>
          <w:sz w:val="20"/>
          <w:szCs w:val="20"/>
        </w:rPr>
        <w:t>use the</w:t>
      </w:r>
      <w:r w:rsidRPr="009E7E0F">
        <w:rPr>
          <w:rFonts w:ascii="Cambria" w:hAnsi="Cambria"/>
          <w:sz w:val="20"/>
          <w:szCs w:val="20"/>
        </w:rPr>
        <w:t xml:space="preserve"> </w:t>
      </w:r>
      <w:r w:rsidRPr="000020E8">
        <w:rPr>
          <w:rFonts w:ascii="Cambria" w:hAnsi="Cambria"/>
          <w:i/>
          <w:iCs/>
          <w:sz w:val="20"/>
          <w:szCs w:val="20"/>
        </w:rPr>
        <w:t>Macromolecules</w:t>
      </w:r>
      <w:r w:rsidRPr="009E7E0F">
        <w:rPr>
          <w:rFonts w:ascii="Cambria" w:hAnsi="Cambria"/>
          <w:sz w:val="20"/>
          <w:szCs w:val="20"/>
        </w:rPr>
        <w:t xml:space="preserve"> section </w:t>
      </w:r>
      <w:r w:rsidR="009E7E0F">
        <w:rPr>
          <w:rFonts w:ascii="Cambria" w:hAnsi="Cambria"/>
          <w:sz w:val="20"/>
          <w:szCs w:val="20"/>
        </w:rPr>
        <w:t>to</w:t>
      </w:r>
      <w:r w:rsidRPr="009E7E0F">
        <w:rPr>
          <w:rFonts w:ascii="Cambria" w:hAnsi="Cambria"/>
          <w:sz w:val="20"/>
          <w:szCs w:val="20"/>
        </w:rPr>
        <w:t xml:space="preserve"> answer question</w:t>
      </w:r>
      <w:r w:rsidR="00421543">
        <w:rPr>
          <w:rFonts w:ascii="Cambria" w:hAnsi="Cambria"/>
          <w:sz w:val="20"/>
          <w:szCs w:val="20"/>
        </w:rPr>
        <w:t xml:space="preserve"> 2:</w:t>
      </w:r>
    </w:p>
    <w:p w14:paraId="2D2EB677" w14:textId="65692DED" w:rsidR="00CD175A" w:rsidRPr="00F10347" w:rsidRDefault="00E91C04" w:rsidP="00C3445F">
      <w:pPr>
        <w:pStyle w:val="ListParagraph"/>
        <w:numPr>
          <w:ilvl w:val="0"/>
          <w:numId w:val="14"/>
        </w:numPr>
        <w:tabs>
          <w:tab w:val="left" w:pos="810"/>
        </w:tabs>
        <w:spacing w:after="120" w:line="288" w:lineRule="auto"/>
        <w:rPr>
          <w:rFonts w:ascii="Cambria" w:hAnsi="Cambria"/>
          <w:color w:val="767171" w:themeColor="background2" w:themeShade="80"/>
          <w:sz w:val="20"/>
          <w:szCs w:val="20"/>
        </w:rPr>
      </w:pPr>
      <w:r w:rsidRPr="00F10347">
        <w:rPr>
          <w:rFonts w:ascii="Cambria" w:hAnsi="Cambria" w:cs="Minion Pro"/>
          <w:color w:val="767171" w:themeColor="background2" w:themeShade="80"/>
          <w:sz w:val="20"/>
          <w:szCs w:val="20"/>
        </w:rPr>
        <w:t xml:space="preserve">How many chains does the protein have? </w:t>
      </w:r>
    </w:p>
    <w:p w14:paraId="7DC72742" w14:textId="1105F904" w:rsidR="00E91C04" w:rsidRPr="00F10347" w:rsidRDefault="00CD175A" w:rsidP="00C3445F">
      <w:pPr>
        <w:tabs>
          <w:tab w:val="left" w:pos="810"/>
        </w:tabs>
        <w:spacing w:after="120" w:line="288" w:lineRule="auto"/>
        <w:ind w:left="720"/>
        <w:rPr>
          <w:rFonts w:ascii="Cambria" w:hAnsi="Cambria"/>
          <w:color w:val="767171" w:themeColor="background2" w:themeShade="80"/>
          <w:sz w:val="20"/>
          <w:szCs w:val="20"/>
        </w:rPr>
      </w:pPr>
      <w:r w:rsidRPr="00F10347">
        <w:rPr>
          <w:rFonts w:ascii="Cambria" w:hAnsi="Cambria"/>
          <w:color w:val="767171" w:themeColor="background2" w:themeShade="80"/>
          <w:sz w:val="20"/>
          <w:szCs w:val="20"/>
        </w:rPr>
        <w:t>Answer:</w:t>
      </w:r>
    </w:p>
    <w:p w14:paraId="72B6AADE" w14:textId="7CB78355" w:rsidR="00CD175A" w:rsidRPr="00F10347" w:rsidRDefault="00CD175A" w:rsidP="00C3445F">
      <w:pPr>
        <w:pStyle w:val="BasicParagraph"/>
        <w:numPr>
          <w:ilvl w:val="0"/>
          <w:numId w:val="14"/>
        </w:numPr>
        <w:spacing w:after="120"/>
        <w:contextualSpacing/>
        <w:rPr>
          <w:rFonts w:ascii="Cambria" w:hAnsi="Cambria"/>
          <w:b/>
          <w:bCs/>
          <w:color w:val="767171" w:themeColor="background2" w:themeShade="80"/>
          <w:sz w:val="20"/>
          <w:szCs w:val="20"/>
        </w:rPr>
      </w:pPr>
      <w:r w:rsidRPr="00F10347">
        <w:rPr>
          <w:rFonts w:ascii="Cambria" w:eastAsia="Times New Roman" w:hAnsi="Cambria" w:cs="Times New Roman"/>
          <w:i/>
          <w:iCs/>
          <w:color w:val="767171" w:themeColor="background2" w:themeShade="80"/>
          <w:sz w:val="20"/>
          <w:szCs w:val="20"/>
        </w:rPr>
        <w:t>The protein has 1 chain (chain A)</w:t>
      </w:r>
    </w:p>
    <w:p w14:paraId="1D0FDECA" w14:textId="77777777" w:rsidR="00CD175A" w:rsidRPr="00CD175A" w:rsidRDefault="00CD175A" w:rsidP="00C3445F">
      <w:pPr>
        <w:pStyle w:val="BasicParagraph"/>
        <w:spacing w:after="120"/>
        <w:ind w:left="720" w:hanging="720"/>
        <w:contextualSpacing/>
        <w:rPr>
          <w:rFonts w:ascii="Cambria" w:hAnsi="Cambria"/>
          <w:b/>
          <w:bCs/>
          <w:sz w:val="20"/>
          <w:szCs w:val="20"/>
        </w:rPr>
      </w:pPr>
    </w:p>
    <w:p w14:paraId="35A5308D" w14:textId="64C60DE4" w:rsidR="00E91C04" w:rsidRPr="009E7E0F" w:rsidRDefault="00E91C04" w:rsidP="00C3445F">
      <w:pPr>
        <w:pStyle w:val="BasicParagraph"/>
        <w:spacing w:after="120"/>
        <w:ind w:left="720" w:hanging="720"/>
        <w:contextualSpacing/>
        <w:rPr>
          <w:rFonts w:ascii="Cambria" w:hAnsi="Cambria"/>
          <w:b/>
          <w:bCs/>
          <w:sz w:val="20"/>
          <w:szCs w:val="20"/>
        </w:rPr>
      </w:pPr>
      <w:r w:rsidRPr="009E7E0F">
        <w:rPr>
          <w:rFonts w:ascii="Cambria" w:hAnsi="Cambria"/>
          <w:b/>
          <w:bCs/>
          <w:sz w:val="20"/>
          <w:szCs w:val="20"/>
        </w:rPr>
        <w:t>Introducing Stearic Acid</w:t>
      </w:r>
    </w:p>
    <w:p w14:paraId="62E36C78" w14:textId="6014DE4D" w:rsidR="00E91C04" w:rsidRPr="009E7E0F" w:rsidRDefault="00E91C04" w:rsidP="00C3445F">
      <w:pPr>
        <w:pStyle w:val="BasicParagraph"/>
        <w:spacing w:after="120"/>
        <w:contextualSpacing/>
        <w:rPr>
          <w:rFonts w:ascii="Cambria" w:hAnsi="Cambria"/>
          <w:sz w:val="20"/>
          <w:szCs w:val="20"/>
        </w:rPr>
      </w:pPr>
      <w:r w:rsidRPr="009E7E0F">
        <w:rPr>
          <w:rFonts w:ascii="Cambria" w:hAnsi="Cambria"/>
          <w:sz w:val="20"/>
          <w:szCs w:val="20"/>
        </w:rPr>
        <w:t xml:space="preserve">Students go to the </w:t>
      </w:r>
      <w:r w:rsidRPr="000020E8">
        <w:rPr>
          <w:rFonts w:ascii="Cambria" w:hAnsi="Cambria"/>
          <w:i/>
          <w:iCs/>
          <w:sz w:val="20"/>
          <w:szCs w:val="20"/>
        </w:rPr>
        <w:t>Small Molecules</w:t>
      </w:r>
      <w:r w:rsidRPr="009E7E0F">
        <w:rPr>
          <w:rFonts w:ascii="Cambria" w:hAnsi="Cambria"/>
          <w:sz w:val="20"/>
          <w:szCs w:val="20"/>
        </w:rPr>
        <w:t xml:space="preserve"> section on the Structure Summary page</w:t>
      </w:r>
      <w:r w:rsidR="000020E8">
        <w:rPr>
          <w:rFonts w:ascii="Cambria" w:hAnsi="Cambria"/>
          <w:sz w:val="20"/>
          <w:szCs w:val="20"/>
        </w:rPr>
        <w:t>,</w:t>
      </w:r>
      <w:r w:rsidRPr="009E7E0F">
        <w:rPr>
          <w:rFonts w:ascii="Cambria" w:hAnsi="Cambria"/>
          <w:sz w:val="20"/>
          <w:szCs w:val="20"/>
        </w:rPr>
        <w:t xml:space="preserve"> analyze the information</w:t>
      </w:r>
      <w:r w:rsidR="000020E8">
        <w:rPr>
          <w:rFonts w:ascii="Cambria" w:hAnsi="Cambria"/>
          <w:sz w:val="20"/>
          <w:szCs w:val="20"/>
        </w:rPr>
        <w:t>,</w:t>
      </w:r>
      <w:r w:rsidRPr="009E7E0F">
        <w:rPr>
          <w:rFonts w:ascii="Cambria" w:hAnsi="Cambria"/>
          <w:sz w:val="20"/>
          <w:szCs w:val="20"/>
        </w:rPr>
        <w:t xml:space="preserve"> and answer question</w:t>
      </w:r>
      <w:r w:rsidR="00421543">
        <w:rPr>
          <w:rFonts w:ascii="Cambria" w:hAnsi="Cambria"/>
          <w:sz w:val="20"/>
          <w:szCs w:val="20"/>
        </w:rPr>
        <w:t xml:space="preserve"> 3:</w:t>
      </w:r>
      <w:r w:rsidR="00CD175A">
        <w:rPr>
          <w:rFonts w:ascii="Cambria" w:hAnsi="Cambria"/>
          <w:sz w:val="20"/>
          <w:szCs w:val="20"/>
        </w:rPr>
        <w:t xml:space="preserve"> </w:t>
      </w:r>
    </w:p>
    <w:p w14:paraId="49C51B06" w14:textId="52A0BF0F" w:rsidR="00E91C04" w:rsidRPr="00F10347" w:rsidRDefault="00E91C04" w:rsidP="00C3445F">
      <w:pPr>
        <w:pStyle w:val="BasicParagraph"/>
        <w:numPr>
          <w:ilvl w:val="0"/>
          <w:numId w:val="15"/>
        </w:numPr>
        <w:spacing w:after="120"/>
        <w:contextualSpacing/>
        <w:rPr>
          <w:rFonts w:ascii="Cambria" w:hAnsi="Cambria"/>
          <w:color w:val="767171" w:themeColor="background2" w:themeShade="80"/>
          <w:sz w:val="20"/>
          <w:szCs w:val="20"/>
        </w:rPr>
      </w:pPr>
      <w:r w:rsidRPr="00F10347">
        <w:rPr>
          <w:rFonts w:ascii="Cambria" w:hAnsi="Cambria"/>
          <w:color w:val="767171" w:themeColor="background2" w:themeShade="80"/>
          <w:sz w:val="20"/>
          <w:szCs w:val="20"/>
        </w:rPr>
        <w:t>How many types of small molecules (ligands) interact with the polymer?</w:t>
      </w:r>
    </w:p>
    <w:p w14:paraId="7BCE7983" w14:textId="0D41F19D" w:rsidR="00CD175A" w:rsidRPr="00F10347" w:rsidRDefault="00CD175A" w:rsidP="00C3445F">
      <w:pPr>
        <w:pStyle w:val="BasicParagraph"/>
        <w:spacing w:after="120"/>
        <w:ind w:left="720" w:hanging="180"/>
        <w:contextualSpacing/>
        <w:rPr>
          <w:rFonts w:ascii="Cambria" w:hAnsi="Cambria"/>
          <w:color w:val="767171" w:themeColor="background2" w:themeShade="80"/>
          <w:sz w:val="20"/>
          <w:szCs w:val="20"/>
        </w:rPr>
      </w:pPr>
      <w:r w:rsidRPr="00F10347">
        <w:rPr>
          <w:rFonts w:ascii="Cambria" w:hAnsi="Cambria"/>
          <w:color w:val="767171" w:themeColor="background2" w:themeShade="80"/>
          <w:sz w:val="20"/>
          <w:szCs w:val="20"/>
        </w:rPr>
        <w:t>Answer:</w:t>
      </w:r>
    </w:p>
    <w:p w14:paraId="3D5D0190" w14:textId="77777777" w:rsidR="00CD175A" w:rsidRPr="00F10347" w:rsidRDefault="00CD175A" w:rsidP="00C3445F">
      <w:pPr>
        <w:pStyle w:val="BasicParagraph"/>
        <w:numPr>
          <w:ilvl w:val="0"/>
          <w:numId w:val="16"/>
        </w:numPr>
        <w:spacing w:after="120"/>
        <w:contextualSpacing/>
        <w:rPr>
          <w:rFonts w:ascii="Cambria" w:hAnsi="Cambria"/>
          <w:i/>
          <w:iCs/>
          <w:color w:val="767171" w:themeColor="background2" w:themeShade="80"/>
          <w:sz w:val="20"/>
          <w:szCs w:val="20"/>
        </w:rPr>
      </w:pPr>
      <w:r w:rsidRPr="00F10347">
        <w:rPr>
          <w:rFonts w:ascii="Cambria" w:eastAsia="Times New Roman" w:hAnsi="Cambria" w:cs="Times New Roman"/>
          <w:i/>
          <w:iCs/>
          <w:color w:val="767171" w:themeColor="background2" w:themeShade="80"/>
          <w:sz w:val="20"/>
          <w:szCs w:val="20"/>
        </w:rPr>
        <w:t>One type, stearic acid</w:t>
      </w:r>
    </w:p>
    <w:p w14:paraId="2BCF4DB6" w14:textId="77777777" w:rsidR="009E7E0F" w:rsidRPr="009E7E0F" w:rsidRDefault="009E7E0F" w:rsidP="00C3445F">
      <w:pPr>
        <w:pStyle w:val="BasicParagraph"/>
        <w:spacing w:after="120"/>
        <w:ind w:left="698"/>
        <w:contextualSpacing/>
        <w:rPr>
          <w:rFonts w:ascii="Cambria" w:hAnsi="Cambria"/>
          <w:sz w:val="20"/>
          <w:szCs w:val="20"/>
        </w:rPr>
      </w:pPr>
    </w:p>
    <w:p w14:paraId="0F742209" w14:textId="73C9458E" w:rsidR="00E91C04" w:rsidRPr="009E7E0F" w:rsidRDefault="00E91C04" w:rsidP="00C3445F">
      <w:pPr>
        <w:pStyle w:val="BasicParagraph"/>
        <w:spacing w:after="120"/>
        <w:contextualSpacing/>
        <w:rPr>
          <w:rFonts w:ascii="Cambria" w:hAnsi="Cambria"/>
          <w:sz w:val="20"/>
          <w:szCs w:val="20"/>
        </w:rPr>
      </w:pPr>
      <w:r w:rsidRPr="009E7E0F">
        <w:rPr>
          <w:rFonts w:ascii="Cambria" w:hAnsi="Cambria"/>
          <w:sz w:val="20"/>
          <w:szCs w:val="20"/>
        </w:rPr>
        <w:t xml:space="preserve">Students access the Ligand </w:t>
      </w:r>
      <w:r w:rsidR="002D576D">
        <w:rPr>
          <w:rFonts w:ascii="Cambria" w:hAnsi="Cambria"/>
          <w:sz w:val="20"/>
          <w:szCs w:val="20"/>
        </w:rPr>
        <w:t>summary page through the ligand ID link</w:t>
      </w:r>
      <w:r w:rsidR="000020E8">
        <w:rPr>
          <w:rFonts w:ascii="Cambria" w:hAnsi="Cambria"/>
          <w:sz w:val="20"/>
          <w:szCs w:val="20"/>
        </w:rPr>
        <w:t xml:space="preserve">, </w:t>
      </w:r>
      <w:r w:rsidRPr="009E7E0F">
        <w:rPr>
          <w:rFonts w:ascii="Cambria" w:hAnsi="Cambria"/>
          <w:sz w:val="20"/>
          <w:szCs w:val="20"/>
        </w:rPr>
        <w:t>analyze the information</w:t>
      </w:r>
      <w:r w:rsidR="000020E8">
        <w:rPr>
          <w:rFonts w:ascii="Cambria" w:hAnsi="Cambria"/>
          <w:sz w:val="20"/>
          <w:szCs w:val="20"/>
        </w:rPr>
        <w:t>,</w:t>
      </w:r>
      <w:r w:rsidRPr="009E7E0F">
        <w:rPr>
          <w:rFonts w:ascii="Cambria" w:hAnsi="Cambria"/>
          <w:sz w:val="20"/>
          <w:szCs w:val="20"/>
        </w:rPr>
        <w:t xml:space="preserve"> and  answer question</w:t>
      </w:r>
      <w:r w:rsidR="00421543">
        <w:rPr>
          <w:rFonts w:ascii="Cambria" w:hAnsi="Cambria"/>
          <w:sz w:val="20"/>
          <w:szCs w:val="20"/>
        </w:rPr>
        <w:t xml:space="preserve"> 4</w:t>
      </w:r>
      <w:r w:rsidRPr="009E7E0F">
        <w:rPr>
          <w:rFonts w:ascii="Cambria" w:hAnsi="Cambria"/>
          <w:sz w:val="20"/>
          <w:szCs w:val="20"/>
        </w:rPr>
        <w:t>:</w:t>
      </w:r>
    </w:p>
    <w:p w14:paraId="65EC6F16" w14:textId="16581F67" w:rsidR="00CD175A" w:rsidRPr="00F10347" w:rsidRDefault="00E91C04" w:rsidP="00C3445F">
      <w:pPr>
        <w:pStyle w:val="BasicParagraph"/>
        <w:numPr>
          <w:ilvl w:val="0"/>
          <w:numId w:val="16"/>
        </w:numPr>
        <w:tabs>
          <w:tab w:val="left" w:pos="1080"/>
        </w:tabs>
        <w:spacing w:after="120"/>
        <w:ind w:left="720" w:firstLine="0"/>
        <w:contextualSpacing/>
        <w:rPr>
          <w:rFonts w:ascii="Cambria" w:hAnsi="Cambria"/>
          <w:color w:val="767171" w:themeColor="background2" w:themeShade="80"/>
          <w:sz w:val="20"/>
          <w:szCs w:val="20"/>
        </w:rPr>
      </w:pPr>
      <w:r w:rsidRPr="00F10347">
        <w:rPr>
          <w:rFonts w:ascii="Cambria" w:hAnsi="Cambria"/>
          <w:color w:val="767171" w:themeColor="background2" w:themeShade="80"/>
          <w:sz w:val="20"/>
          <w:szCs w:val="20"/>
        </w:rPr>
        <w:t>What atoms</w:t>
      </w:r>
      <w:r w:rsidR="00C3445F">
        <w:rPr>
          <w:rFonts w:ascii="Cambria" w:hAnsi="Cambria"/>
          <w:color w:val="767171" w:themeColor="background2" w:themeShade="80"/>
          <w:sz w:val="20"/>
          <w:szCs w:val="20"/>
        </w:rPr>
        <w:t>/how many</w:t>
      </w:r>
      <w:r w:rsidR="00B42990">
        <w:rPr>
          <w:rFonts w:ascii="Cambria" w:hAnsi="Cambria"/>
          <w:color w:val="767171" w:themeColor="background2" w:themeShade="80"/>
          <w:sz w:val="20"/>
          <w:szCs w:val="20"/>
        </w:rPr>
        <w:t xml:space="preserve"> of them</w:t>
      </w:r>
      <w:r w:rsidRPr="00F10347">
        <w:rPr>
          <w:rFonts w:ascii="Cambria" w:hAnsi="Cambria"/>
          <w:color w:val="767171" w:themeColor="background2" w:themeShade="80"/>
          <w:sz w:val="20"/>
          <w:szCs w:val="20"/>
        </w:rPr>
        <w:t xml:space="preserve"> is the ligand made of?</w:t>
      </w:r>
      <w:r w:rsidR="00CD175A" w:rsidRPr="00F10347">
        <w:rPr>
          <w:rFonts w:ascii="Cambria" w:hAnsi="Cambria"/>
          <w:color w:val="767171" w:themeColor="background2" w:themeShade="80"/>
          <w:sz w:val="20"/>
          <w:szCs w:val="20"/>
        </w:rPr>
        <w:t xml:space="preserve"> How are they arranged?</w:t>
      </w:r>
    </w:p>
    <w:p w14:paraId="51E7FCC9" w14:textId="3A6E8412" w:rsidR="00CD175A" w:rsidRPr="00F10347" w:rsidRDefault="00CD175A" w:rsidP="00C3445F">
      <w:pPr>
        <w:pStyle w:val="BasicParagraph"/>
        <w:spacing w:after="120"/>
        <w:ind w:firstLine="540"/>
        <w:contextualSpacing/>
        <w:rPr>
          <w:rFonts w:ascii="Cambria" w:hAnsi="Cambria"/>
          <w:color w:val="767171" w:themeColor="background2" w:themeShade="80"/>
          <w:sz w:val="20"/>
          <w:szCs w:val="20"/>
        </w:rPr>
      </w:pPr>
      <w:r w:rsidRPr="00F10347">
        <w:rPr>
          <w:rFonts w:ascii="Cambria" w:hAnsi="Cambria"/>
          <w:color w:val="767171" w:themeColor="background2" w:themeShade="80"/>
          <w:sz w:val="20"/>
          <w:szCs w:val="20"/>
        </w:rPr>
        <w:t>Answer:</w:t>
      </w:r>
    </w:p>
    <w:p w14:paraId="00C03A4F" w14:textId="2DB03B31" w:rsidR="005E0164" w:rsidRPr="00F10347" w:rsidRDefault="00CD175A" w:rsidP="00C3445F">
      <w:pPr>
        <w:pStyle w:val="BasicParagraph"/>
        <w:numPr>
          <w:ilvl w:val="0"/>
          <w:numId w:val="16"/>
        </w:numPr>
        <w:spacing w:after="120"/>
        <w:contextualSpacing/>
        <w:rPr>
          <w:rFonts w:ascii="Cambria" w:hAnsi="Cambria"/>
          <w:i/>
          <w:iCs/>
          <w:color w:val="767171" w:themeColor="background2" w:themeShade="80"/>
          <w:sz w:val="20"/>
          <w:szCs w:val="20"/>
        </w:rPr>
      </w:pPr>
      <w:r w:rsidRPr="00F10347">
        <w:rPr>
          <w:rFonts w:ascii="Cambria" w:eastAsia="Times New Roman" w:hAnsi="Cambria" w:cs="Times New Roman"/>
          <w:i/>
          <w:iCs/>
          <w:color w:val="767171" w:themeColor="background2" w:themeShade="80"/>
          <w:sz w:val="20"/>
          <w:szCs w:val="20"/>
        </w:rPr>
        <w:t>The ligand is made up of 2 oxygen atoms and 18 carbon atoms. The oxygen atoms are covalently bound to one terminal carbon atom, and the carbon atoms are arranged in a long chain</w:t>
      </w:r>
      <w:r w:rsidR="00162617">
        <w:rPr>
          <w:rFonts w:ascii="Cambria" w:eastAsia="Times New Roman" w:hAnsi="Cambria" w:cs="Times New Roman"/>
          <w:i/>
          <w:iCs/>
          <w:color w:val="767171" w:themeColor="background2" w:themeShade="80"/>
          <w:sz w:val="20"/>
          <w:szCs w:val="20"/>
        </w:rPr>
        <w:t>.</w:t>
      </w:r>
    </w:p>
    <w:p w14:paraId="19C7928E" w14:textId="77777777" w:rsidR="005E0164" w:rsidRPr="005E0164" w:rsidRDefault="005E0164" w:rsidP="00C3445F">
      <w:pPr>
        <w:pStyle w:val="BasicParagraph"/>
        <w:spacing w:after="120"/>
        <w:ind w:left="1080"/>
        <w:contextualSpacing/>
        <w:rPr>
          <w:rFonts w:ascii="Cambria" w:hAnsi="Cambria"/>
          <w:i/>
          <w:iCs/>
          <w:sz w:val="20"/>
          <w:szCs w:val="20"/>
        </w:rPr>
      </w:pPr>
    </w:p>
    <w:p w14:paraId="1D2E10DE" w14:textId="08AB745F" w:rsidR="00E91C04" w:rsidRPr="005E0164" w:rsidRDefault="00E91C04" w:rsidP="00C3445F">
      <w:pPr>
        <w:pStyle w:val="BasicParagraph"/>
        <w:spacing w:after="120"/>
        <w:contextualSpacing/>
        <w:rPr>
          <w:rFonts w:ascii="Cambria" w:hAnsi="Cambria"/>
          <w:sz w:val="20"/>
          <w:szCs w:val="20"/>
        </w:rPr>
      </w:pPr>
      <w:r w:rsidRPr="005E0164">
        <w:rPr>
          <w:rFonts w:ascii="Cambria" w:hAnsi="Cambria"/>
          <w:sz w:val="20"/>
          <w:szCs w:val="20"/>
        </w:rPr>
        <w:t>Students review the answers in class with teacher’s facilitation and point to supporting data</w:t>
      </w:r>
    </w:p>
    <w:p w14:paraId="0B49DFBB" w14:textId="77777777" w:rsidR="00E91C04" w:rsidRPr="009E7E0F" w:rsidRDefault="00E91C04" w:rsidP="00C3445F">
      <w:pPr>
        <w:pStyle w:val="BasicParagraph"/>
        <w:spacing w:after="120"/>
        <w:contextualSpacing/>
        <w:rPr>
          <w:rFonts w:ascii="Cambria" w:hAnsi="Cambria"/>
          <w:b/>
          <w:bCs/>
          <w:sz w:val="20"/>
          <w:szCs w:val="20"/>
        </w:rPr>
      </w:pPr>
    </w:p>
    <w:p w14:paraId="4C06998F" w14:textId="1A894A26" w:rsidR="00E91C04" w:rsidRPr="009E7E0F" w:rsidRDefault="00E91C04" w:rsidP="00C3445F">
      <w:pPr>
        <w:pStyle w:val="BasicParagraph"/>
        <w:spacing w:after="120"/>
        <w:contextualSpacing/>
        <w:rPr>
          <w:rFonts w:ascii="Cambria" w:hAnsi="Cambria"/>
          <w:sz w:val="20"/>
          <w:szCs w:val="20"/>
        </w:rPr>
      </w:pPr>
      <w:r w:rsidRPr="009E7E0F">
        <w:rPr>
          <w:rFonts w:ascii="Cambria" w:hAnsi="Cambria"/>
          <w:b/>
          <w:bCs/>
          <w:sz w:val="20"/>
          <w:szCs w:val="20"/>
        </w:rPr>
        <w:t xml:space="preserve">EVALUATING </w:t>
      </w:r>
      <w:r w:rsidR="00672518">
        <w:rPr>
          <w:rFonts w:ascii="Cambria" w:hAnsi="Cambria"/>
          <w:b/>
          <w:bCs/>
          <w:sz w:val="20"/>
          <w:szCs w:val="20"/>
        </w:rPr>
        <w:t>INFORMATION AND CREATING PREDICTIONS</w:t>
      </w:r>
      <w:r w:rsidRPr="009E7E0F">
        <w:rPr>
          <w:rFonts w:ascii="Cambria" w:hAnsi="Cambria"/>
          <w:b/>
          <w:bCs/>
          <w:sz w:val="20"/>
          <w:szCs w:val="20"/>
        </w:rPr>
        <w:br/>
      </w:r>
      <w:r w:rsidRPr="009E7E0F">
        <w:rPr>
          <w:rFonts w:ascii="Cambria" w:hAnsi="Cambria"/>
          <w:sz w:val="20"/>
          <w:szCs w:val="20"/>
        </w:rPr>
        <w:t xml:space="preserve">Students </w:t>
      </w:r>
      <w:r w:rsidR="000020E8">
        <w:rPr>
          <w:rFonts w:ascii="Cambria" w:hAnsi="Cambria"/>
          <w:sz w:val="20"/>
          <w:szCs w:val="20"/>
        </w:rPr>
        <w:t>e</w:t>
      </w:r>
      <w:r w:rsidRPr="009E7E0F">
        <w:rPr>
          <w:rFonts w:ascii="Cambria" w:hAnsi="Cambria"/>
          <w:sz w:val="20"/>
          <w:szCs w:val="20"/>
        </w:rPr>
        <w:t xml:space="preserve">valuate the small molecule model </w:t>
      </w:r>
      <w:r w:rsidR="000020E8">
        <w:rPr>
          <w:rFonts w:ascii="Cambria" w:hAnsi="Cambria"/>
          <w:sz w:val="20"/>
          <w:szCs w:val="20"/>
        </w:rPr>
        <w:t>structure and predict the key features of its components</w:t>
      </w:r>
      <w:r w:rsidR="00421543">
        <w:rPr>
          <w:rFonts w:ascii="Cambria" w:hAnsi="Cambria"/>
          <w:sz w:val="20"/>
          <w:szCs w:val="20"/>
        </w:rPr>
        <w:t xml:space="preserve"> and answer question 5:</w:t>
      </w:r>
    </w:p>
    <w:p w14:paraId="1C4A1CEB" w14:textId="1E6372F1" w:rsidR="007616B0" w:rsidRDefault="00E91C04" w:rsidP="007616B0">
      <w:pPr>
        <w:pStyle w:val="ListParagraph"/>
        <w:numPr>
          <w:ilvl w:val="0"/>
          <w:numId w:val="17"/>
        </w:numPr>
        <w:spacing w:after="120" w:line="288" w:lineRule="auto"/>
        <w:rPr>
          <w:rFonts w:ascii="Cambria" w:hAnsi="Cambria"/>
          <w:color w:val="767171" w:themeColor="background2" w:themeShade="80"/>
          <w:sz w:val="20"/>
          <w:szCs w:val="20"/>
        </w:rPr>
      </w:pPr>
      <w:r w:rsidRPr="005E0164">
        <w:rPr>
          <w:rFonts w:ascii="Cambria" w:hAnsi="Cambria"/>
          <w:color w:val="767171" w:themeColor="background2" w:themeShade="80"/>
          <w:sz w:val="20"/>
          <w:szCs w:val="20"/>
        </w:rPr>
        <w:t xml:space="preserve">If you were to use the words “head” and “tail” to describe the ligand, how would you describe the arrangement of the atoms within them? </w:t>
      </w:r>
      <w:r w:rsidR="007616B0">
        <w:rPr>
          <w:rFonts w:ascii="Cambria" w:hAnsi="Cambria"/>
          <w:color w:val="767171" w:themeColor="background2" w:themeShade="80"/>
          <w:sz w:val="20"/>
          <w:szCs w:val="20"/>
        </w:rPr>
        <w:t xml:space="preserve">The small molecule is called stearic ACID. Which part makes it an </w:t>
      </w:r>
      <w:r w:rsidR="007616B0">
        <w:rPr>
          <w:rFonts w:ascii="Cambria" w:hAnsi="Cambria"/>
          <w:color w:val="767171" w:themeColor="background2" w:themeShade="80"/>
          <w:sz w:val="20"/>
          <w:szCs w:val="20"/>
        </w:rPr>
        <w:lastRenderedPageBreak/>
        <w:t xml:space="preserve">ACID? How would the acid behave in water solution? What charge would it carry? How would the tail behave in the water? </w:t>
      </w:r>
      <w:r w:rsidR="00B457AE">
        <w:rPr>
          <w:rFonts w:ascii="Cambria" w:hAnsi="Cambria"/>
          <w:color w:val="767171" w:themeColor="background2" w:themeShade="80"/>
          <w:sz w:val="20"/>
          <w:szCs w:val="20"/>
        </w:rPr>
        <w:t>Would it carry any charge?</w:t>
      </w:r>
    </w:p>
    <w:p w14:paraId="06759DE8" w14:textId="675E009B" w:rsidR="005E0164" w:rsidRPr="007616B0" w:rsidRDefault="005E0164" w:rsidP="007616B0">
      <w:pPr>
        <w:spacing w:after="120" w:line="288" w:lineRule="auto"/>
        <w:ind w:left="540"/>
        <w:rPr>
          <w:rFonts w:ascii="Cambria" w:hAnsi="Cambria"/>
          <w:color w:val="767171" w:themeColor="background2" w:themeShade="80"/>
          <w:sz w:val="20"/>
          <w:szCs w:val="20"/>
        </w:rPr>
      </w:pPr>
      <w:r w:rsidRPr="007616B0">
        <w:rPr>
          <w:rFonts w:ascii="Cambria" w:hAnsi="Cambria"/>
          <w:color w:val="767171" w:themeColor="background2" w:themeShade="80"/>
          <w:sz w:val="20"/>
          <w:szCs w:val="20"/>
        </w:rPr>
        <w:t>Answer</w:t>
      </w:r>
    </w:p>
    <w:p w14:paraId="2329B81D" w14:textId="7D7439F3" w:rsidR="005E0164" w:rsidRPr="005E0164" w:rsidRDefault="005E0164" w:rsidP="00C3445F">
      <w:pPr>
        <w:pStyle w:val="ListParagraph"/>
        <w:numPr>
          <w:ilvl w:val="0"/>
          <w:numId w:val="17"/>
        </w:numPr>
        <w:spacing w:after="120" w:line="288" w:lineRule="auto"/>
        <w:rPr>
          <w:rFonts w:ascii="Cambria" w:hAnsi="Cambria"/>
          <w:i/>
          <w:iCs/>
          <w:color w:val="767171" w:themeColor="background2" w:themeShade="80"/>
          <w:sz w:val="20"/>
          <w:szCs w:val="20"/>
        </w:rPr>
      </w:pPr>
      <w:r w:rsidRPr="005E0164">
        <w:rPr>
          <w:rFonts w:ascii="Cambria" w:eastAsia="Times New Roman" w:hAnsi="Cambria" w:cs="Times New Roman"/>
          <w:i/>
          <w:iCs/>
          <w:color w:val="767171" w:themeColor="background2" w:themeShade="80"/>
          <w:sz w:val="20"/>
          <w:szCs w:val="20"/>
        </w:rPr>
        <w:t xml:space="preserve">The 2 oxygens covalently bound to the carbon atoms could be described as </w:t>
      </w:r>
      <w:r w:rsidR="00B42990">
        <w:rPr>
          <w:rFonts w:ascii="Cambria" w:eastAsia="Times New Roman" w:hAnsi="Cambria" w:cs="Times New Roman"/>
          <w:i/>
          <w:iCs/>
          <w:color w:val="767171" w:themeColor="background2" w:themeShade="80"/>
          <w:sz w:val="20"/>
          <w:szCs w:val="20"/>
        </w:rPr>
        <w:t>the ‘</w:t>
      </w:r>
      <w:r w:rsidRPr="005E0164">
        <w:rPr>
          <w:rFonts w:ascii="Cambria" w:eastAsia="Times New Roman" w:hAnsi="Cambria" w:cs="Times New Roman"/>
          <w:i/>
          <w:iCs/>
          <w:color w:val="767171" w:themeColor="background2" w:themeShade="80"/>
          <w:sz w:val="20"/>
          <w:szCs w:val="20"/>
        </w:rPr>
        <w:t>head</w:t>
      </w:r>
      <w:r w:rsidR="00B42990">
        <w:rPr>
          <w:rFonts w:ascii="Cambria" w:eastAsia="Times New Roman" w:hAnsi="Cambria" w:cs="Times New Roman"/>
          <w:i/>
          <w:iCs/>
          <w:color w:val="767171" w:themeColor="background2" w:themeShade="80"/>
          <w:sz w:val="20"/>
          <w:szCs w:val="20"/>
        </w:rPr>
        <w:t>’</w:t>
      </w:r>
      <w:r w:rsidRPr="005E0164">
        <w:rPr>
          <w:rFonts w:ascii="Cambria" w:eastAsia="Times New Roman" w:hAnsi="Cambria" w:cs="Times New Roman"/>
          <w:i/>
          <w:iCs/>
          <w:color w:val="767171" w:themeColor="background2" w:themeShade="80"/>
          <w:sz w:val="20"/>
          <w:szCs w:val="20"/>
        </w:rPr>
        <w:t xml:space="preserve">, the carbon atoms arranged in a long chain might be described as </w:t>
      </w:r>
      <w:r w:rsidR="00B42990">
        <w:rPr>
          <w:rFonts w:ascii="Cambria" w:eastAsia="Times New Roman" w:hAnsi="Cambria" w:cs="Times New Roman"/>
          <w:i/>
          <w:iCs/>
          <w:color w:val="767171" w:themeColor="background2" w:themeShade="80"/>
          <w:sz w:val="20"/>
          <w:szCs w:val="20"/>
        </w:rPr>
        <w:t>the ‘</w:t>
      </w:r>
      <w:r w:rsidRPr="005E0164">
        <w:rPr>
          <w:rFonts w:ascii="Cambria" w:eastAsia="Times New Roman" w:hAnsi="Cambria" w:cs="Times New Roman"/>
          <w:i/>
          <w:iCs/>
          <w:color w:val="767171" w:themeColor="background2" w:themeShade="80"/>
          <w:sz w:val="20"/>
          <w:szCs w:val="20"/>
        </w:rPr>
        <w:t>tail</w:t>
      </w:r>
      <w:r w:rsidR="00B42990">
        <w:rPr>
          <w:rFonts w:ascii="Cambria" w:eastAsia="Times New Roman" w:hAnsi="Cambria" w:cs="Times New Roman"/>
          <w:i/>
          <w:iCs/>
          <w:color w:val="767171" w:themeColor="background2" w:themeShade="80"/>
          <w:sz w:val="20"/>
          <w:szCs w:val="20"/>
        </w:rPr>
        <w:t>’</w:t>
      </w:r>
      <w:r w:rsidRPr="005E0164">
        <w:rPr>
          <w:rFonts w:ascii="Cambria" w:eastAsia="Times New Roman" w:hAnsi="Cambria" w:cs="Times New Roman"/>
          <w:i/>
          <w:iCs/>
          <w:color w:val="767171" w:themeColor="background2" w:themeShade="80"/>
          <w:sz w:val="20"/>
          <w:szCs w:val="20"/>
        </w:rPr>
        <w:t xml:space="preserve">. </w:t>
      </w:r>
      <w:r w:rsidR="007616B0">
        <w:rPr>
          <w:rFonts w:ascii="Cambria" w:eastAsia="Times New Roman" w:hAnsi="Cambria" w:cs="Times New Roman"/>
          <w:i/>
          <w:iCs/>
          <w:color w:val="767171" w:themeColor="background2" w:themeShade="80"/>
          <w:sz w:val="20"/>
          <w:szCs w:val="20"/>
        </w:rPr>
        <w:t xml:space="preserve">The ACID part is the </w:t>
      </w:r>
      <w:r w:rsidR="007616B0" w:rsidRPr="007616B0">
        <w:rPr>
          <w:rFonts w:ascii="Cambria" w:eastAsia="Times New Roman" w:hAnsi="Cambria" w:cs="Times New Roman"/>
          <w:i/>
          <w:iCs/>
          <w:color w:val="767171" w:themeColor="background2" w:themeShade="80"/>
          <w:sz w:val="20"/>
          <w:szCs w:val="20"/>
        </w:rPr>
        <w:t>COO head</w:t>
      </w:r>
      <w:r w:rsidR="007616B0">
        <w:rPr>
          <w:rFonts w:ascii="Cambria" w:eastAsia="Times New Roman" w:hAnsi="Cambria" w:cs="Times New Roman"/>
          <w:i/>
          <w:iCs/>
          <w:color w:val="767171" w:themeColor="background2" w:themeShade="80"/>
          <w:sz w:val="20"/>
          <w:szCs w:val="20"/>
        </w:rPr>
        <w:t>. It will be ionized and carry negative charge and interact strongly with water.</w:t>
      </w:r>
      <w:r w:rsidR="00B457AE">
        <w:rPr>
          <w:rFonts w:ascii="Cambria" w:eastAsia="Times New Roman" w:hAnsi="Cambria" w:cs="Times New Roman"/>
          <w:i/>
          <w:iCs/>
          <w:color w:val="767171" w:themeColor="background2" w:themeShade="80"/>
          <w:sz w:val="20"/>
          <w:szCs w:val="20"/>
        </w:rPr>
        <w:t xml:space="preserve"> The tail would not carry any charge. The tail would be not interacting with water and</w:t>
      </w:r>
      <w:r w:rsidR="006C1BE4">
        <w:rPr>
          <w:rFonts w:ascii="Cambria" w:eastAsia="Times New Roman" w:hAnsi="Cambria" w:cs="Times New Roman"/>
          <w:i/>
          <w:iCs/>
          <w:color w:val="767171" w:themeColor="background2" w:themeShade="80"/>
          <w:sz w:val="20"/>
          <w:szCs w:val="20"/>
        </w:rPr>
        <w:t xml:space="preserve"> would</w:t>
      </w:r>
      <w:r w:rsidR="00B457AE">
        <w:rPr>
          <w:rFonts w:ascii="Cambria" w:eastAsia="Times New Roman" w:hAnsi="Cambria" w:cs="Times New Roman"/>
          <w:i/>
          <w:iCs/>
          <w:color w:val="767171" w:themeColor="background2" w:themeShade="80"/>
          <w:sz w:val="20"/>
          <w:szCs w:val="20"/>
        </w:rPr>
        <w:t xml:space="preserve"> try to find other hydrophobic particles to shield itself from water.</w:t>
      </w:r>
    </w:p>
    <w:p w14:paraId="67387CB9" w14:textId="77777777" w:rsidR="005E0164" w:rsidRPr="005E0164" w:rsidRDefault="005E0164" w:rsidP="00C3445F">
      <w:pPr>
        <w:pStyle w:val="ListParagraph"/>
        <w:spacing w:after="120" w:line="288" w:lineRule="auto"/>
        <w:ind w:left="900"/>
        <w:rPr>
          <w:rFonts w:ascii="Cambria" w:hAnsi="Cambria"/>
          <w:i/>
          <w:iCs/>
          <w:sz w:val="20"/>
          <w:szCs w:val="20"/>
        </w:rPr>
      </w:pPr>
    </w:p>
    <w:p w14:paraId="78AF8242" w14:textId="45CAC5B4" w:rsidR="00E91C04" w:rsidRDefault="00E91C04" w:rsidP="00C3445F">
      <w:pPr>
        <w:pStyle w:val="BasicParagraph"/>
        <w:spacing w:after="120"/>
        <w:contextualSpacing/>
        <w:rPr>
          <w:rFonts w:ascii="Cambria" w:hAnsi="Cambria"/>
          <w:sz w:val="20"/>
          <w:szCs w:val="20"/>
        </w:rPr>
      </w:pPr>
      <w:r w:rsidRPr="009E7E0F">
        <w:rPr>
          <w:rFonts w:ascii="Cambria" w:hAnsi="Cambria"/>
          <w:sz w:val="20"/>
          <w:szCs w:val="20"/>
        </w:rPr>
        <w:t>Based on the first hypothesis, students predict the transport environment for the ligand</w:t>
      </w:r>
      <w:r w:rsidR="00421543">
        <w:rPr>
          <w:rFonts w:ascii="Cambria" w:hAnsi="Cambria"/>
          <w:sz w:val="20"/>
          <w:szCs w:val="20"/>
        </w:rPr>
        <w:t xml:space="preserve"> and answer question 6</w:t>
      </w:r>
      <w:r w:rsidR="00B457AE">
        <w:rPr>
          <w:rFonts w:ascii="Cambria" w:hAnsi="Cambria"/>
          <w:sz w:val="20"/>
          <w:szCs w:val="20"/>
        </w:rPr>
        <w:t xml:space="preserve">. The teacher might display the </w:t>
      </w:r>
      <w:r w:rsidR="002F48D2">
        <w:rPr>
          <w:rFonts w:ascii="Cambria" w:hAnsi="Cambria"/>
          <w:sz w:val="20"/>
          <w:szCs w:val="20"/>
        </w:rPr>
        <w:t>image below on the overhead projector for reference</w:t>
      </w:r>
      <w:r w:rsidR="00FF0002">
        <w:rPr>
          <w:rFonts w:ascii="Cambria" w:hAnsi="Cambria"/>
          <w:sz w:val="20"/>
          <w:szCs w:val="20"/>
        </w:rPr>
        <w:t xml:space="preserve">. The teacher explains that the students will create a </w:t>
      </w:r>
      <w:r w:rsidR="004C0C3D">
        <w:rPr>
          <w:rFonts w:ascii="Cambria" w:hAnsi="Cambria"/>
          <w:sz w:val="20"/>
          <w:szCs w:val="20"/>
        </w:rPr>
        <w:t xml:space="preserve">schematic </w:t>
      </w:r>
      <w:r w:rsidR="00FF0002">
        <w:rPr>
          <w:rFonts w:ascii="Cambria" w:hAnsi="Cambria"/>
          <w:sz w:val="20"/>
          <w:szCs w:val="20"/>
        </w:rPr>
        <w:t>model of the interactions they predict. The model can be hand-drawn or created using any computer software.</w:t>
      </w:r>
    </w:p>
    <w:p w14:paraId="018B8F62" w14:textId="75C10497" w:rsidR="002F48D2" w:rsidRPr="009E7E0F" w:rsidRDefault="002F48D2" w:rsidP="00C3445F">
      <w:pPr>
        <w:pStyle w:val="BasicParagraph"/>
        <w:spacing w:after="120"/>
        <w:contextualSpacing/>
        <w:rPr>
          <w:rFonts w:ascii="Cambria" w:hAnsi="Cambria"/>
          <w:sz w:val="20"/>
          <w:szCs w:val="20"/>
        </w:rPr>
      </w:pPr>
      <w:r>
        <w:rPr>
          <w:rFonts w:ascii="Cambria" w:hAnsi="Cambria"/>
          <w:noProof/>
          <w:sz w:val="20"/>
          <w:szCs w:val="20"/>
        </w:rPr>
        <w:drawing>
          <wp:inline distT="0" distB="0" distL="0" distR="0" wp14:anchorId="08DA094C" wp14:editId="43AF1A7D">
            <wp:extent cx="6527539" cy="2118753"/>
            <wp:effectExtent l="12700" t="12700" r="13335" b="1524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12">
                      <a:extLst>
                        <a:ext uri="{28A0092B-C50C-407E-A947-70E740481C1C}">
                          <a14:useLocalDpi xmlns:a14="http://schemas.microsoft.com/office/drawing/2010/main" val="0"/>
                        </a:ext>
                      </a:extLst>
                    </a:blip>
                    <a:srcRect t="19252" b="11198"/>
                    <a:stretch/>
                  </pic:blipFill>
                  <pic:spPr bwMode="auto">
                    <a:xfrm>
                      <a:off x="0" y="0"/>
                      <a:ext cx="6534448" cy="212099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250A1A" w14:textId="7C0A7406" w:rsidR="00E91C04" w:rsidRPr="005E0164" w:rsidRDefault="004C0C3D" w:rsidP="00C3445F">
      <w:pPr>
        <w:pStyle w:val="ListParagraph"/>
        <w:numPr>
          <w:ilvl w:val="0"/>
          <w:numId w:val="12"/>
        </w:numPr>
        <w:spacing w:after="120" w:line="288" w:lineRule="auto"/>
        <w:ind w:left="907"/>
        <w:rPr>
          <w:rFonts w:ascii="Cambria" w:hAnsi="Cambria"/>
          <w:color w:val="767171" w:themeColor="background2" w:themeShade="80"/>
          <w:sz w:val="20"/>
          <w:szCs w:val="20"/>
        </w:rPr>
      </w:pPr>
      <w:r w:rsidRPr="004C0C3D">
        <w:rPr>
          <w:rFonts w:ascii="Cambria" w:hAnsi="Cambria"/>
          <w:color w:val="767171" w:themeColor="background2" w:themeShade="80"/>
          <w:sz w:val="20"/>
          <w:szCs w:val="20"/>
        </w:rPr>
        <w:t>Why does this lipid need a transport protein to be carried in the water-based blood plasma? What type of amino acids (hydrophobic, hydrophilic, or charged) would need to be present on the outside of the protein? What about in the core of the protein? What types of amino acid side chains in the carrier protein would the ‘head’ interact with: polar, charged, or hydrophobic? What types of amino acid side chains in the carrier protein would the ‘tail’ interact with: polar, charged, or hydrophobic? Explain why. Draw a model of a transport protein with stearic acid and highlight these interactions.</w:t>
      </w:r>
      <w:r w:rsidR="002F48D2">
        <w:rPr>
          <w:rFonts w:ascii="Cambria" w:hAnsi="Cambria"/>
          <w:color w:val="767171" w:themeColor="background2" w:themeShade="80"/>
          <w:sz w:val="20"/>
          <w:szCs w:val="20"/>
        </w:rPr>
        <w:br/>
      </w:r>
    </w:p>
    <w:p w14:paraId="3462EC2F" w14:textId="32A4C738" w:rsidR="005E0164" w:rsidRPr="005E0164" w:rsidRDefault="005E0164" w:rsidP="00C3445F">
      <w:pPr>
        <w:spacing w:after="120" w:line="288" w:lineRule="auto"/>
        <w:ind w:left="180"/>
        <w:rPr>
          <w:rFonts w:ascii="Cambria" w:hAnsi="Cambria"/>
          <w:color w:val="767171" w:themeColor="background2" w:themeShade="80"/>
          <w:sz w:val="20"/>
          <w:szCs w:val="20"/>
        </w:rPr>
      </w:pPr>
      <w:r w:rsidRPr="005E0164">
        <w:rPr>
          <w:rFonts w:ascii="Cambria" w:hAnsi="Cambria"/>
          <w:color w:val="767171" w:themeColor="background2" w:themeShade="80"/>
          <w:sz w:val="20"/>
          <w:szCs w:val="20"/>
        </w:rPr>
        <w:t>Answer</w:t>
      </w:r>
    </w:p>
    <w:p w14:paraId="7B37B650" w14:textId="24FB535E" w:rsidR="005E0164" w:rsidRPr="00EA2D50" w:rsidRDefault="002F48D2" w:rsidP="00FF1F59">
      <w:pPr>
        <w:pStyle w:val="ListParagraph"/>
        <w:numPr>
          <w:ilvl w:val="0"/>
          <w:numId w:val="12"/>
        </w:numPr>
        <w:spacing w:line="288" w:lineRule="auto"/>
        <w:ind w:left="907"/>
        <w:rPr>
          <w:rFonts w:ascii="Cambria" w:eastAsia="Times New Roman" w:hAnsi="Cambria" w:cs="Times New Roman"/>
          <w:i/>
          <w:iCs/>
          <w:color w:val="767171" w:themeColor="background2" w:themeShade="80"/>
          <w:sz w:val="20"/>
          <w:szCs w:val="20"/>
        </w:rPr>
      </w:pPr>
      <w:r w:rsidRPr="00EA2D50">
        <w:rPr>
          <w:rFonts w:ascii="Cambria" w:eastAsia="Times New Roman" w:hAnsi="Cambria" w:cs="Times New Roman"/>
          <w:i/>
          <w:iCs/>
          <w:color w:val="767171" w:themeColor="background2" w:themeShade="80"/>
          <w:sz w:val="20"/>
          <w:szCs w:val="20"/>
        </w:rPr>
        <w:t>The hydrophobic tail will have to be shielded away from the water, that’s why this molecule needs a carrier protein. The protein would need mostly polar or charged residues</w:t>
      </w:r>
      <w:r w:rsidR="00B8476A">
        <w:rPr>
          <w:rFonts w:ascii="Cambria" w:eastAsia="Times New Roman" w:hAnsi="Cambria" w:cs="Times New Roman"/>
          <w:i/>
          <w:iCs/>
          <w:color w:val="767171" w:themeColor="background2" w:themeShade="80"/>
          <w:sz w:val="20"/>
          <w:szCs w:val="20"/>
        </w:rPr>
        <w:t xml:space="preserve"> on the outside</w:t>
      </w:r>
      <w:r w:rsidRPr="00EA2D50">
        <w:rPr>
          <w:rFonts w:ascii="Cambria" w:eastAsia="Times New Roman" w:hAnsi="Cambria" w:cs="Times New Roman"/>
          <w:i/>
          <w:iCs/>
          <w:color w:val="767171" w:themeColor="background2" w:themeShade="80"/>
          <w:sz w:val="20"/>
          <w:szCs w:val="20"/>
        </w:rPr>
        <w:t xml:space="preserve"> to interact with surrounding water molecules</w:t>
      </w:r>
      <w:r w:rsidR="00EA2D50" w:rsidRPr="00EA2D50">
        <w:rPr>
          <w:rFonts w:ascii="Cambria" w:eastAsia="Times New Roman" w:hAnsi="Cambria" w:cs="Times New Roman"/>
          <w:i/>
          <w:iCs/>
          <w:color w:val="767171" w:themeColor="background2" w:themeShade="80"/>
          <w:sz w:val="20"/>
          <w:szCs w:val="20"/>
        </w:rPr>
        <w:t xml:space="preserve"> and hydrophobic residues on the inside to accommodate the tail</w:t>
      </w:r>
      <w:r w:rsidR="00B8476A">
        <w:rPr>
          <w:rFonts w:ascii="Cambria" w:eastAsia="Times New Roman" w:hAnsi="Cambria" w:cs="Times New Roman"/>
          <w:i/>
          <w:iCs/>
          <w:color w:val="767171" w:themeColor="background2" w:themeShade="80"/>
          <w:sz w:val="20"/>
          <w:szCs w:val="20"/>
        </w:rPr>
        <w:t>s</w:t>
      </w:r>
      <w:r w:rsidR="00EA2D50" w:rsidRPr="00EA2D50">
        <w:rPr>
          <w:rFonts w:ascii="Cambria" w:eastAsia="Times New Roman" w:hAnsi="Cambria" w:cs="Times New Roman"/>
          <w:i/>
          <w:iCs/>
          <w:color w:val="767171" w:themeColor="background2" w:themeShade="80"/>
          <w:sz w:val="20"/>
          <w:szCs w:val="20"/>
        </w:rPr>
        <w:t xml:space="preserve">. </w:t>
      </w:r>
      <w:r w:rsidR="005E0164" w:rsidRPr="00EA2D50">
        <w:rPr>
          <w:rFonts w:ascii="Cambria" w:eastAsia="Times New Roman" w:hAnsi="Cambria" w:cs="Times New Roman"/>
          <w:i/>
          <w:iCs/>
          <w:color w:val="767171" w:themeColor="background2" w:themeShade="80"/>
          <w:sz w:val="20"/>
          <w:szCs w:val="20"/>
        </w:rPr>
        <w:t xml:space="preserve">The oxygens in the head </w:t>
      </w:r>
      <w:r w:rsidR="002E74A3" w:rsidRPr="00EA2D50">
        <w:rPr>
          <w:rFonts w:ascii="Cambria" w:eastAsia="Times New Roman" w:hAnsi="Cambria" w:cs="Times New Roman"/>
          <w:i/>
          <w:iCs/>
          <w:color w:val="767171" w:themeColor="background2" w:themeShade="80"/>
          <w:sz w:val="20"/>
          <w:szCs w:val="20"/>
        </w:rPr>
        <w:t>can be exposed to</w:t>
      </w:r>
      <w:r w:rsidR="005E0164" w:rsidRPr="00EA2D50">
        <w:rPr>
          <w:rFonts w:ascii="Cambria" w:eastAsia="Times New Roman" w:hAnsi="Cambria" w:cs="Times New Roman"/>
          <w:i/>
          <w:iCs/>
          <w:color w:val="767171" w:themeColor="background2" w:themeShade="80"/>
          <w:sz w:val="20"/>
          <w:szCs w:val="20"/>
        </w:rPr>
        <w:t xml:space="preserve"> the surrounding water in the blood plasma</w:t>
      </w:r>
      <w:r w:rsidR="00EA2D50" w:rsidRPr="00EA2D50">
        <w:rPr>
          <w:rFonts w:ascii="Cambria" w:eastAsia="Times New Roman" w:hAnsi="Cambria" w:cs="Times New Roman"/>
          <w:i/>
          <w:iCs/>
          <w:color w:val="767171" w:themeColor="background2" w:themeShade="80"/>
          <w:sz w:val="20"/>
          <w:szCs w:val="20"/>
        </w:rPr>
        <w:t xml:space="preserve">, creating H-O hydrogen bonds, </w:t>
      </w:r>
      <w:r w:rsidRPr="00EA2D50">
        <w:rPr>
          <w:rFonts w:ascii="Cambria" w:eastAsia="Times New Roman" w:hAnsi="Cambria" w:cs="Times New Roman"/>
          <w:i/>
          <w:iCs/>
          <w:color w:val="767171" w:themeColor="background2" w:themeShade="80"/>
          <w:sz w:val="20"/>
          <w:szCs w:val="20"/>
        </w:rPr>
        <w:t xml:space="preserve">and can </w:t>
      </w:r>
      <w:r w:rsidR="00EA2D50">
        <w:rPr>
          <w:rFonts w:ascii="Cambria" w:eastAsia="Times New Roman" w:hAnsi="Cambria" w:cs="Times New Roman"/>
          <w:i/>
          <w:iCs/>
          <w:color w:val="767171" w:themeColor="background2" w:themeShade="80"/>
          <w:sz w:val="20"/>
          <w:szCs w:val="20"/>
        </w:rPr>
        <w:t xml:space="preserve">also create hydrogen bonds with the hydrogens on the </w:t>
      </w:r>
      <w:r w:rsidRPr="00EA2D50">
        <w:rPr>
          <w:rFonts w:ascii="Cambria" w:eastAsia="Times New Roman" w:hAnsi="Cambria" w:cs="Times New Roman"/>
          <w:i/>
          <w:iCs/>
          <w:color w:val="767171" w:themeColor="background2" w:themeShade="80"/>
          <w:sz w:val="20"/>
          <w:szCs w:val="20"/>
        </w:rPr>
        <w:t>polar and charged residues</w:t>
      </w:r>
      <w:r w:rsidR="005E0164" w:rsidRPr="00EA2D50">
        <w:rPr>
          <w:rFonts w:ascii="Cambria" w:eastAsia="Times New Roman" w:hAnsi="Cambria" w:cs="Times New Roman"/>
          <w:i/>
          <w:iCs/>
          <w:color w:val="767171" w:themeColor="background2" w:themeShade="80"/>
          <w:sz w:val="20"/>
          <w:szCs w:val="20"/>
        </w:rPr>
        <w:t xml:space="preserve">. </w:t>
      </w:r>
      <w:r w:rsidR="00EA2D50">
        <w:rPr>
          <w:rFonts w:ascii="Cambria" w:eastAsia="Times New Roman" w:hAnsi="Cambria" w:cs="Times New Roman"/>
          <w:i/>
          <w:iCs/>
          <w:color w:val="767171" w:themeColor="background2" w:themeShade="80"/>
          <w:sz w:val="20"/>
          <w:szCs w:val="20"/>
        </w:rPr>
        <w:t>Example how a model of these interaction can be drawn is shown below. However, students should use their creativity and original ideas to develop the model, so showing them an example is not recommended.</w:t>
      </w:r>
    </w:p>
    <w:p w14:paraId="6229AFEA" w14:textId="77777777" w:rsidR="00EA2D50" w:rsidRPr="00382FCD" w:rsidRDefault="00EA2D50" w:rsidP="00EA2D50">
      <w:pPr>
        <w:pStyle w:val="ListParagraph"/>
        <w:spacing w:line="288" w:lineRule="auto"/>
        <w:ind w:left="907"/>
        <w:rPr>
          <w:rFonts w:ascii="Cambria" w:eastAsia="Times New Roman" w:hAnsi="Cambria" w:cs="Times New Roman"/>
          <w:i/>
          <w:iCs/>
          <w:color w:val="767171" w:themeColor="background2" w:themeShade="80"/>
          <w:sz w:val="20"/>
          <w:szCs w:val="20"/>
        </w:rPr>
      </w:pPr>
    </w:p>
    <w:p w14:paraId="791F18DE" w14:textId="11023ACD" w:rsidR="005E0164" w:rsidRPr="005E0164" w:rsidRDefault="00EA2D50" w:rsidP="00C3445F">
      <w:pPr>
        <w:spacing w:line="288" w:lineRule="auto"/>
        <w:ind w:left="540"/>
        <w:rPr>
          <w:rFonts w:ascii="Cambria" w:eastAsia="Times New Roman" w:hAnsi="Cambria" w:cs="Times New Roman"/>
          <w:color w:val="767171" w:themeColor="background2" w:themeShade="80"/>
          <w:sz w:val="20"/>
          <w:szCs w:val="20"/>
        </w:rPr>
      </w:pPr>
      <w:r>
        <w:rPr>
          <w:rFonts w:ascii="Cambria" w:eastAsia="Times New Roman" w:hAnsi="Cambria" w:cs="Times New Roman"/>
          <w:noProof/>
          <w:color w:val="767171" w:themeColor="background2" w:themeShade="80"/>
          <w:sz w:val="20"/>
          <w:szCs w:val="20"/>
        </w:rPr>
        <w:lastRenderedPageBreak/>
        <w:drawing>
          <wp:inline distT="0" distB="0" distL="0" distR="0" wp14:anchorId="1D9697CD" wp14:editId="5CB439BF">
            <wp:extent cx="2215166" cy="1992257"/>
            <wp:effectExtent l="0" t="0" r="0" b="190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98004" cy="2066759"/>
                    </a:xfrm>
                    <a:prstGeom prst="rect">
                      <a:avLst/>
                    </a:prstGeom>
                  </pic:spPr>
                </pic:pic>
              </a:graphicData>
            </a:graphic>
          </wp:inline>
        </w:drawing>
      </w:r>
    </w:p>
    <w:p w14:paraId="4C2D0D2E" w14:textId="77777777" w:rsidR="005E0164" w:rsidRPr="00F83E62" w:rsidRDefault="005E0164" w:rsidP="00C3445F">
      <w:pPr>
        <w:spacing w:line="288" w:lineRule="auto"/>
        <w:rPr>
          <w:rFonts w:ascii="Cambria" w:eastAsia="Times New Roman" w:hAnsi="Cambria" w:cs="Times New Roman"/>
          <w:sz w:val="20"/>
          <w:szCs w:val="20"/>
        </w:rPr>
      </w:pPr>
      <w:r w:rsidRPr="00F83E62">
        <w:rPr>
          <w:rFonts w:ascii="Cambria" w:eastAsia="Times New Roman" w:hAnsi="Cambria" w:cs="Times New Roman"/>
          <w:sz w:val="20"/>
          <w:szCs w:val="20"/>
        </w:rPr>
        <w:t xml:space="preserve"> </w:t>
      </w:r>
    </w:p>
    <w:p w14:paraId="28013F1E" w14:textId="77777777" w:rsidR="00E91C04" w:rsidRPr="009E7E0F" w:rsidRDefault="00E91C04" w:rsidP="00C3445F">
      <w:pPr>
        <w:pStyle w:val="BasicParagraph"/>
        <w:spacing w:after="120"/>
        <w:contextualSpacing/>
        <w:rPr>
          <w:rFonts w:ascii="Cambria" w:hAnsi="Cambria"/>
          <w:sz w:val="20"/>
          <w:szCs w:val="20"/>
        </w:rPr>
      </w:pPr>
    </w:p>
    <w:p w14:paraId="52DF3A2A" w14:textId="77777777" w:rsidR="00E91C04" w:rsidRPr="009E7E0F" w:rsidRDefault="00E91C04" w:rsidP="00C3445F">
      <w:pPr>
        <w:pStyle w:val="BasicParagraph"/>
        <w:spacing w:after="120"/>
        <w:contextualSpacing/>
        <w:rPr>
          <w:rFonts w:ascii="Cambria" w:hAnsi="Cambria"/>
          <w:b/>
          <w:bCs/>
          <w:sz w:val="20"/>
          <w:szCs w:val="20"/>
        </w:rPr>
      </w:pPr>
      <w:r w:rsidRPr="009E7E0F">
        <w:rPr>
          <w:rFonts w:ascii="Cambria" w:hAnsi="Cambria"/>
          <w:b/>
          <w:bCs/>
          <w:sz w:val="20"/>
          <w:szCs w:val="20"/>
        </w:rPr>
        <w:t xml:space="preserve">ENGAGING IN ARGUMENT FROM EVIDENCE: </w:t>
      </w:r>
      <w:r w:rsidRPr="009E7E0F">
        <w:rPr>
          <w:rFonts w:ascii="Cambria" w:hAnsi="Cambria"/>
          <w:b/>
          <w:bCs/>
          <w:sz w:val="20"/>
          <w:szCs w:val="20"/>
        </w:rPr>
        <w:br/>
        <w:t>Sharing and discussing predictions</w:t>
      </w:r>
    </w:p>
    <w:p w14:paraId="15C79B42" w14:textId="023F2021" w:rsidR="00E91C04" w:rsidRPr="009E7E0F" w:rsidRDefault="00E91C04" w:rsidP="00C3445F">
      <w:pPr>
        <w:pStyle w:val="BasicParagraph"/>
        <w:spacing w:after="120"/>
        <w:contextualSpacing/>
        <w:rPr>
          <w:rFonts w:ascii="Cambria" w:hAnsi="Cambria"/>
          <w:sz w:val="20"/>
          <w:szCs w:val="20"/>
        </w:rPr>
      </w:pPr>
      <w:r w:rsidRPr="009E7E0F">
        <w:rPr>
          <w:rFonts w:ascii="Cambria" w:hAnsi="Cambria"/>
          <w:sz w:val="20"/>
          <w:szCs w:val="20"/>
        </w:rPr>
        <w:t>Students share their predictions</w:t>
      </w:r>
      <w:r w:rsidR="00FF0002">
        <w:rPr>
          <w:rFonts w:ascii="Cambria" w:hAnsi="Cambria"/>
          <w:sz w:val="20"/>
          <w:szCs w:val="20"/>
        </w:rPr>
        <w:t xml:space="preserve"> and models</w:t>
      </w:r>
      <w:r w:rsidRPr="009E7E0F">
        <w:rPr>
          <w:rFonts w:ascii="Cambria" w:hAnsi="Cambria"/>
          <w:sz w:val="20"/>
          <w:szCs w:val="20"/>
        </w:rPr>
        <w:t xml:space="preserve"> in class while the teacher facilitates the discussion and</w:t>
      </w:r>
      <w:r w:rsidR="008744A6">
        <w:rPr>
          <w:rFonts w:ascii="Cambria" w:hAnsi="Cambria"/>
          <w:sz w:val="20"/>
          <w:szCs w:val="20"/>
        </w:rPr>
        <w:t xml:space="preserve"> asks additional questions.</w:t>
      </w:r>
      <w:r w:rsidR="00FF0002">
        <w:rPr>
          <w:rFonts w:ascii="Cambria" w:hAnsi="Cambria"/>
          <w:sz w:val="20"/>
          <w:szCs w:val="20"/>
        </w:rPr>
        <w:t xml:space="preserve"> </w:t>
      </w:r>
      <w:r w:rsidRPr="009E7E0F">
        <w:rPr>
          <w:rFonts w:ascii="Cambria" w:hAnsi="Cambria"/>
          <w:sz w:val="20"/>
          <w:szCs w:val="20"/>
        </w:rPr>
        <w:t>The teacher can share a Google presentation with the students</w:t>
      </w:r>
      <w:r w:rsidR="00B42990">
        <w:rPr>
          <w:rFonts w:ascii="Cambria" w:hAnsi="Cambria"/>
          <w:sz w:val="20"/>
          <w:szCs w:val="20"/>
        </w:rPr>
        <w:t xml:space="preserve"> for them</w:t>
      </w:r>
      <w:r w:rsidRPr="009E7E0F">
        <w:rPr>
          <w:rFonts w:ascii="Cambria" w:hAnsi="Cambria"/>
          <w:sz w:val="20"/>
          <w:szCs w:val="20"/>
        </w:rPr>
        <w:t xml:space="preserve"> to insert their images</w:t>
      </w:r>
      <w:r w:rsidR="00FF0002">
        <w:rPr>
          <w:rFonts w:ascii="Cambria" w:hAnsi="Cambria"/>
          <w:sz w:val="20"/>
          <w:szCs w:val="20"/>
        </w:rPr>
        <w:t xml:space="preserve"> (if created digitally) or photos of the images if hand-drawn</w:t>
      </w:r>
      <w:r w:rsidRPr="009E7E0F">
        <w:rPr>
          <w:rFonts w:ascii="Cambria" w:hAnsi="Cambria"/>
          <w:sz w:val="20"/>
          <w:szCs w:val="20"/>
        </w:rPr>
        <w:t xml:space="preserve"> to share with </w:t>
      </w:r>
      <w:r w:rsidR="00382FCD">
        <w:rPr>
          <w:rFonts w:ascii="Cambria" w:hAnsi="Cambria"/>
          <w:sz w:val="20"/>
          <w:szCs w:val="20"/>
        </w:rPr>
        <w:t xml:space="preserve">the </w:t>
      </w:r>
      <w:r w:rsidRPr="009E7E0F">
        <w:rPr>
          <w:rFonts w:ascii="Cambria" w:hAnsi="Cambria"/>
          <w:sz w:val="20"/>
          <w:szCs w:val="20"/>
        </w:rPr>
        <w:t xml:space="preserve">class via </w:t>
      </w:r>
      <w:r w:rsidR="008744A6">
        <w:rPr>
          <w:rFonts w:ascii="Cambria" w:hAnsi="Cambria"/>
          <w:sz w:val="20"/>
          <w:szCs w:val="20"/>
        </w:rPr>
        <w:t xml:space="preserve">overhead </w:t>
      </w:r>
      <w:r w:rsidRPr="009E7E0F">
        <w:rPr>
          <w:rFonts w:ascii="Cambria" w:hAnsi="Cambria"/>
          <w:sz w:val="20"/>
          <w:szCs w:val="20"/>
        </w:rPr>
        <w:t>projector</w:t>
      </w:r>
      <w:r w:rsidR="002E74A3">
        <w:rPr>
          <w:rFonts w:ascii="Cambria" w:hAnsi="Cambria"/>
          <w:sz w:val="20"/>
          <w:szCs w:val="20"/>
        </w:rPr>
        <w:t>. The images can be used in support of the</w:t>
      </w:r>
      <w:r w:rsidR="00B42990">
        <w:rPr>
          <w:rFonts w:ascii="Cambria" w:hAnsi="Cambria"/>
          <w:sz w:val="20"/>
          <w:szCs w:val="20"/>
        </w:rPr>
        <w:t>ir arguments</w:t>
      </w:r>
      <w:r w:rsidR="002E74A3">
        <w:rPr>
          <w:rFonts w:ascii="Cambria" w:hAnsi="Cambria"/>
          <w:sz w:val="20"/>
          <w:szCs w:val="20"/>
        </w:rPr>
        <w:t>.</w:t>
      </w:r>
      <w:r w:rsidR="00672518">
        <w:rPr>
          <w:rFonts w:ascii="Cambria" w:hAnsi="Cambria"/>
          <w:sz w:val="20"/>
          <w:szCs w:val="20"/>
        </w:rPr>
        <w:t xml:space="preserve"> At this stage students share arguments for their </w:t>
      </w:r>
      <w:r w:rsidR="00F6310E">
        <w:rPr>
          <w:rFonts w:ascii="Cambria" w:hAnsi="Cambria"/>
          <w:sz w:val="20"/>
          <w:szCs w:val="20"/>
        </w:rPr>
        <w:t>predictions,</w:t>
      </w:r>
      <w:r w:rsidR="00672518">
        <w:rPr>
          <w:rFonts w:ascii="Cambria" w:hAnsi="Cambria"/>
          <w:sz w:val="20"/>
          <w:szCs w:val="20"/>
        </w:rPr>
        <w:t xml:space="preserve"> but the</w:t>
      </w:r>
      <w:r w:rsidR="00F6310E">
        <w:rPr>
          <w:rFonts w:ascii="Cambria" w:hAnsi="Cambria"/>
          <w:sz w:val="20"/>
          <w:szCs w:val="20"/>
        </w:rPr>
        <w:t>y don’t know whether their predictions are right or wrong.</w:t>
      </w:r>
    </w:p>
    <w:p w14:paraId="4D13AA0E" w14:textId="77777777" w:rsidR="00F6310E" w:rsidRDefault="00F6310E" w:rsidP="00C3445F">
      <w:pPr>
        <w:pStyle w:val="BasicParagraph"/>
        <w:spacing w:after="120"/>
        <w:contextualSpacing/>
        <w:rPr>
          <w:rFonts w:ascii="Cambria" w:hAnsi="Cambria"/>
          <w:b/>
          <w:bCs/>
          <w:sz w:val="20"/>
          <w:szCs w:val="20"/>
        </w:rPr>
      </w:pPr>
    </w:p>
    <w:p w14:paraId="658698B6" w14:textId="61E94547" w:rsidR="00E91C04" w:rsidRPr="009E7E0F" w:rsidRDefault="00672518" w:rsidP="00C3445F">
      <w:pPr>
        <w:pStyle w:val="BasicParagraph"/>
        <w:spacing w:after="120"/>
        <w:contextualSpacing/>
        <w:rPr>
          <w:rFonts w:ascii="Cambria" w:hAnsi="Cambria"/>
          <w:b/>
          <w:bCs/>
          <w:sz w:val="20"/>
          <w:szCs w:val="20"/>
        </w:rPr>
      </w:pPr>
      <w:r w:rsidRPr="00672518">
        <w:rPr>
          <w:rFonts w:ascii="Cambria" w:hAnsi="Cambria"/>
          <w:b/>
          <w:bCs/>
          <w:sz w:val="20"/>
          <w:szCs w:val="20"/>
        </w:rPr>
        <w:t>COLLECTING MORE DETAILED INFORMATION AND EVALUATING PREDICTIONS</w:t>
      </w:r>
      <w:r w:rsidR="00E91C04" w:rsidRPr="009E7E0F">
        <w:rPr>
          <w:rFonts w:ascii="Cambria" w:hAnsi="Cambria"/>
          <w:sz w:val="20"/>
          <w:szCs w:val="20"/>
        </w:rPr>
        <w:br/>
      </w:r>
      <w:r w:rsidR="00E91C04" w:rsidRPr="009E7E0F">
        <w:rPr>
          <w:rFonts w:ascii="Cambria" w:hAnsi="Cambria"/>
          <w:b/>
          <w:bCs/>
          <w:sz w:val="20"/>
          <w:szCs w:val="20"/>
        </w:rPr>
        <w:br/>
        <w:t>Exploring the 3D structure of serum albumin with Mol*</w:t>
      </w:r>
    </w:p>
    <w:p w14:paraId="742950F6" w14:textId="1274E2ED" w:rsidR="00E91C04" w:rsidRDefault="00E91C04" w:rsidP="00C3445F">
      <w:pPr>
        <w:pStyle w:val="BasicParagraph"/>
        <w:spacing w:after="120"/>
        <w:contextualSpacing/>
        <w:rPr>
          <w:rFonts w:ascii="Cambria" w:hAnsi="Cambria"/>
          <w:sz w:val="20"/>
          <w:szCs w:val="20"/>
        </w:rPr>
      </w:pPr>
      <w:r w:rsidRPr="009E7E0F">
        <w:rPr>
          <w:rFonts w:ascii="Cambria" w:hAnsi="Cambria"/>
          <w:sz w:val="20"/>
          <w:szCs w:val="20"/>
        </w:rPr>
        <w:t>Students access the 3D view of serum albumin</w:t>
      </w:r>
      <w:r w:rsidR="002D576D">
        <w:rPr>
          <w:rFonts w:ascii="Cambria" w:hAnsi="Cambria"/>
          <w:sz w:val="20"/>
          <w:szCs w:val="20"/>
        </w:rPr>
        <w:t xml:space="preserve"> from the Structure Summary page</w:t>
      </w:r>
      <w:r w:rsidRPr="009E7E0F">
        <w:rPr>
          <w:rFonts w:ascii="Cambria" w:hAnsi="Cambria"/>
          <w:sz w:val="20"/>
          <w:szCs w:val="20"/>
        </w:rPr>
        <w:t xml:space="preserve">. They explore the features of the 3D structure and answer the questions </w:t>
      </w:r>
      <w:r w:rsidR="00421543">
        <w:rPr>
          <w:rFonts w:ascii="Cambria" w:hAnsi="Cambria"/>
          <w:sz w:val="20"/>
          <w:szCs w:val="20"/>
        </w:rPr>
        <w:t>7 and 8</w:t>
      </w:r>
      <w:r w:rsidRPr="009E7E0F">
        <w:rPr>
          <w:rFonts w:ascii="Cambria" w:hAnsi="Cambria"/>
          <w:sz w:val="20"/>
          <w:szCs w:val="20"/>
        </w:rPr>
        <w:t xml:space="preserve">. Students might save </w:t>
      </w:r>
      <w:r w:rsidR="008744A6">
        <w:rPr>
          <w:rFonts w:ascii="Cambria" w:hAnsi="Cambria"/>
          <w:sz w:val="20"/>
          <w:szCs w:val="20"/>
        </w:rPr>
        <w:t xml:space="preserve">the images from Mol* </w:t>
      </w:r>
      <w:r w:rsidRPr="009E7E0F">
        <w:rPr>
          <w:rFonts w:ascii="Cambria" w:hAnsi="Cambria"/>
          <w:sz w:val="20"/>
          <w:szCs w:val="20"/>
        </w:rPr>
        <w:t xml:space="preserve">to use in the next step. </w:t>
      </w:r>
    </w:p>
    <w:p w14:paraId="3993B765" w14:textId="77777777" w:rsidR="005E0164" w:rsidRPr="009E7E0F" w:rsidRDefault="005E0164" w:rsidP="00C3445F">
      <w:pPr>
        <w:pStyle w:val="BasicParagraph"/>
        <w:spacing w:after="120"/>
        <w:contextualSpacing/>
        <w:rPr>
          <w:rFonts w:ascii="Cambria" w:hAnsi="Cambria"/>
          <w:sz w:val="20"/>
          <w:szCs w:val="20"/>
        </w:rPr>
      </w:pPr>
    </w:p>
    <w:p w14:paraId="7013E879" w14:textId="77777777" w:rsidR="00E91C04" w:rsidRPr="005E0164" w:rsidRDefault="00E91C04" w:rsidP="00C3445F">
      <w:pPr>
        <w:pStyle w:val="BasicParagraph"/>
        <w:numPr>
          <w:ilvl w:val="0"/>
          <w:numId w:val="5"/>
        </w:numPr>
        <w:spacing w:after="120"/>
        <w:contextualSpacing/>
        <w:rPr>
          <w:rFonts w:ascii="Cambria" w:hAnsi="Cambria"/>
          <w:color w:val="767171" w:themeColor="background2" w:themeShade="80"/>
          <w:sz w:val="20"/>
          <w:szCs w:val="20"/>
        </w:rPr>
      </w:pPr>
      <w:r w:rsidRPr="005E0164">
        <w:rPr>
          <w:rFonts w:ascii="Cambria" w:hAnsi="Cambria"/>
          <w:color w:val="767171" w:themeColor="background2" w:themeShade="80"/>
          <w:sz w:val="20"/>
          <w:szCs w:val="20"/>
        </w:rPr>
        <w:t>What elements of secondary structure are predominant? What does the overall shape of the protein resemble?</w:t>
      </w:r>
    </w:p>
    <w:p w14:paraId="46CA5494" w14:textId="45B14D8E" w:rsidR="00E91C04" w:rsidRPr="005E0164" w:rsidRDefault="00B42990" w:rsidP="00C3445F">
      <w:pPr>
        <w:pStyle w:val="BasicParagraph"/>
        <w:numPr>
          <w:ilvl w:val="0"/>
          <w:numId w:val="5"/>
        </w:numPr>
        <w:spacing w:after="120"/>
        <w:contextualSpacing/>
        <w:rPr>
          <w:rFonts w:ascii="Cambria" w:hAnsi="Cambria"/>
          <w:color w:val="767171" w:themeColor="background2" w:themeShade="80"/>
          <w:sz w:val="20"/>
          <w:szCs w:val="20"/>
        </w:rPr>
      </w:pPr>
      <w:r>
        <w:rPr>
          <w:rFonts w:ascii="Cambria" w:hAnsi="Cambria"/>
          <w:color w:val="767171" w:themeColor="background2" w:themeShade="80"/>
          <w:sz w:val="20"/>
          <w:szCs w:val="20"/>
        </w:rPr>
        <w:t xml:space="preserve">Evaluate your predictions from previous part of the lesson: </w:t>
      </w:r>
      <w:r w:rsidR="00E91C04" w:rsidRPr="005E0164">
        <w:rPr>
          <w:rFonts w:ascii="Cambria" w:hAnsi="Cambria"/>
          <w:color w:val="767171" w:themeColor="background2" w:themeShade="80"/>
          <w:sz w:val="20"/>
          <w:szCs w:val="20"/>
        </w:rPr>
        <w:t xml:space="preserve">what types of amino acids </w:t>
      </w:r>
      <w:r w:rsidR="00005A42">
        <w:rPr>
          <w:rFonts w:ascii="Cambria" w:hAnsi="Cambria"/>
          <w:color w:val="767171" w:themeColor="background2" w:themeShade="80"/>
          <w:sz w:val="20"/>
          <w:szCs w:val="20"/>
        </w:rPr>
        <w:t>are</w:t>
      </w:r>
      <w:r w:rsidR="00E91C04" w:rsidRPr="005E0164">
        <w:rPr>
          <w:rFonts w:ascii="Cambria" w:hAnsi="Cambria"/>
          <w:color w:val="767171" w:themeColor="background2" w:themeShade="80"/>
          <w:sz w:val="20"/>
          <w:szCs w:val="20"/>
        </w:rPr>
        <w:t xml:space="preserve"> present on the outside of </w:t>
      </w:r>
      <w:r w:rsidR="00005A42" w:rsidRPr="005E0164">
        <w:rPr>
          <w:rFonts w:ascii="Cambria" w:hAnsi="Cambria"/>
          <w:color w:val="767171" w:themeColor="background2" w:themeShade="80"/>
          <w:sz w:val="20"/>
          <w:szCs w:val="20"/>
        </w:rPr>
        <w:t>the</w:t>
      </w:r>
      <w:r w:rsidR="00005A42">
        <w:rPr>
          <w:rFonts w:ascii="Cambria" w:hAnsi="Cambria"/>
          <w:color w:val="767171" w:themeColor="background2" w:themeShade="80"/>
          <w:sz w:val="20"/>
          <w:szCs w:val="20"/>
        </w:rPr>
        <w:t xml:space="preserve"> protein?</w:t>
      </w:r>
      <w:r w:rsidR="00E91C04" w:rsidRPr="005E0164">
        <w:rPr>
          <w:rFonts w:ascii="Cambria" w:hAnsi="Cambria"/>
          <w:color w:val="767171" w:themeColor="background2" w:themeShade="80"/>
          <w:sz w:val="20"/>
          <w:szCs w:val="20"/>
        </w:rPr>
        <w:t xml:space="preserve"> What kind of amino </w:t>
      </w:r>
      <w:r w:rsidR="00005A42">
        <w:rPr>
          <w:rFonts w:ascii="Cambria" w:hAnsi="Cambria"/>
          <w:color w:val="767171" w:themeColor="background2" w:themeShade="80"/>
          <w:sz w:val="20"/>
          <w:szCs w:val="20"/>
        </w:rPr>
        <w:t>acids make up</w:t>
      </w:r>
      <w:r w:rsidR="00E91C04" w:rsidRPr="005E0164">
        <w:rPr>
          <w:rFonts w:ascii="Cambria" w:hAnsi="Cambria"/>
          <w:color w:val="767171" w:themeColor="background2" w:themeShade="80"/>
          <w:sz w:val="20"/>
          <w:szCs w:val="20"/>
        </w:rPr>
        <w:t xml:space="preserve"> the core of the protein? Why? You can change the polymer representation to </w:t>
      </w:r>
      <w:proofErr w:type="spellStart"/>
      <w:r w:rsidR="00E91C04" w:rsidRPr="005E0164">
        <w:rPr>
          <w:rFonts w:ascii="Cambria" w:hAnsi="Cambria"/>
          <w:color w:val="767171" w:themeColor="background2" w:themeShade="80"/>
          <w:sz w:val="20"/>
          <w:szCs w:val="20"/>
        </w:rPr>
        <w:t>spacefill</w:t>
      </w:r>
      <w:proofErr w:type="spellEnd"/>
      <w:r w:rsidR="00E91C04" w:rsidRPr="005E0164">
        <w:rPr>
          <w:rFonts w:ascii="Cambria" w:hAnsi="Cambria"/>
          <w:color w:val="767171" w:themeColor="background2" w:themeShade="80"/>
          <w:sz w:val="20"/>
          <w:szCs w:val="20"/>
        </w:rPr>
        <w:t xml:space="preserve"> and </w:t>
      </w:r>
      <w:r w:rsidR="00005A42">
        <w:rPr>
          <w:rFonts w:ascii="Cambria" w:hAnsi="Cambria"/>
          <w:color w:val="767171" w:themeColor="background2" w:themeShade="80"/>
          <w:sz w:val="20"/>
          <w:szCs w:val="20"/>
        </w:rPr>
        <w:t>the</w:t>
      </w:r>
      <w:r w:rsidR="00E91C04" w:rsidRPr="005E0164">
        <w:rPr>
          <w:rFonts w:ascii="Cambria" w:hAnsi="Cambria"/>
          <w:color w:val="767171" w:themeColor="background2" w:themeShade="80"/>
          <w:sz w:val="20"/>
          <w:szCs w:val="20"/>
        </w:rPr>
        <w:t xml:space="preserve"> color theme to hydrophobicity to evaluate your predictions (see Mol* tutorial section 7 and 10)</w:t>
      </w:r>
    </w:p>
    <w:p w14:paraId="2D24D0FA" w14:textId="77777777" w:rsidR="005E0164" w:rsidRPr="005E0164" w:rsidRDefault="005E0164" w:rsidP="00C3445F">
      <w:pPr>
        <w:pStyle w:val="BasicParagraph"/>
        <w:spacing w:after="120"/>
        <w:ind w:left="720"/>
        <w:contextualSpacing/>
        <w:rPr>
          <w:rFonts w:ascii="Cambria" w:hAnsi="Cambria"/>
          <w:color w:val="767171" w:themeColor="background2" w:themeShade="80"/>
          <w:sz w:val="20"/>
          <w:szCs w:val="20"/>
        </w:rPr>
      </w:pPr>
    </w:p>
    <w:p w14:paraId="16DADDF8" w14:textId="0944B4B9" w:rsidR="005E0164" w:rsidRPr="005E0164" w:rsidRDefault="005E0164" w:rsidP="00C3445F">
      <w:pPr>
        <w:pStyle w:val="BasicParagraph"/>
        <w:spacing w:after="120"/>
        <w:ind w:left="720" w:hanging="360"/>
        <w:contextualSpacing/>
        <w:rPr>
          <w:rFonts w:ascii="Cambria" w:hAnsi="Cambria"/>
          <w:color w:val="767171" w:themeColor="background2" w:themeShade="80"/>
          <w:sz w:val="20"/>
          <w:szCs w:val="20"/>
        </w:rPr>
      </w:pPr>
      <w:r w:rsidRPr="005E0164">
        <w:rPr>
          <w:rFonts w:ascii="Cambria" w:hAnsi="Cambria"/>
          <w:color w:val="767171" w:themeColor="background2" w:themeShade="80"/>
          <w:sz w:val="20"/>
          <w:szCs w:val="20"/>
        </w:rPr>
        <w:t>Answers:</w:t>
      </w:r>
    </w:p>
    <w:p w14:paraId="45D30E50" w14:textId="5F39FD71" w:rsidR="005E0164" w:rsidRPr="005E0164" w:rsidRDefault="005E0164" w:rsidP="00C3445F">
      <w:pPr>
        <w:pStyle w:val="ListParagraph"/>
        <w:numPr>
          <w:ilvl w:val="0"/>
          <w:numId w:val="5"/>
        </w:numPr>
        <w:spacing w:line="288" w:lineRule="auto"/>
        <w:rPr>
          <w:rFonts w:ascii="Cambria" w:eastAsia="Times New Roman" w:hAnsi="Cambria" w:cs="Times New Roman"/>
          <w:i/>
          <w:iCs/>
          <w:color w:val="767171" w:themeColor="background2" w:themeShade="80"/>
          <w:sz w:val="20"/>
          <w:szCs w:val="20"/>
        </w:rPr>
      </w:pPr>
      <w:r w:rsidRPr="005E0164">
        <w:rPr>
          <w:rFonts w:ascii="Cambria" w:eastAsia="Times New Roman" w:hAnsi="Cambria" w:cs="Times New Roman"/>
          <w:i/>
          <w:iCs/>
          <w:color w:val="767171" w:themeColor="background2" w:themeShade="80"/>
          <w:sz w:val="20"/>
          <w:szCs w:val="20"/>
        </w:rPr>
        <w:t>Alpha helices are the predominant element of the 3D structure, the overall 3D shape resembles a heart</w:t>
      </w:r>
    </w:p>
    <w:p w14:paraId="4CD8F658" w14:textId="77777777" w:rsidR="005E0164" w:rsidRPr="005E0164" w:rsidRDefault="005E0164" w:rsidP="00C3445F">
      <w:pPr>
        <w:spacing w:line="288" w:lineRule="auto"/>
        <w:rPr>
          <w:rFonts w:ascii="Cambria" w:eastAsia="Times New Roman" w:hAnsi="Cambria" w:cs="Times New Roman"/>
          <w:i/>
          <w:iCs/>
          <w:color w:val="767171" w:themeColor="background2" w:themeShade="80"/>
          <w:sz w:val="20"/>
          <w:szCs w:val="20"/>
        </w:rPr>
      </w:pPr>
    </w:p>
    <w:p w14:paraId="3A6F5B4C" w14:textId="42DE5A8F" w:rsidR="005E0164" w:rsidRPr="005E0164" w:rsidRDefault="005E0164" w:rsidP="00C3445F">
      <w:pPr>
        <w:pStyle w:val="ListParagraph"/>
        <w:numPr>
          <w:ilvl w:val="0"/>
          <w:numId w:val="5"/>
        </w:numPr>
        <w:spacing w:line="288" w:lineRule="auto"/>
        <w:rPr>
          <w:rFonts w:ascii="Cambria" w:eastAsia="Times New Roman" w:hAnsi="Cambria" w:cs="Times New Roman"/>
          <w:i/>
          <w:iCs/>
          <w:color w:val="767171" w:themeColor="background2" w:themeShade="80"/>
          <w:sz w:val="20"/>
          <w:szCs w:val="20"/>
        </w:rPr>
      </w:pPr>
      <w:r w:rsidRPr="005E0164">
        <w:rPr>
          <w:rFonts w:ascii="Cambria" w:eastAsia="Times New Roman" w:hAnsi="Cambria" w:cs="Times New Roman"/>
          <w:i/>
          <w:iCs/>
          <w:color w:val="767171" w:themeColor="background2" w:themeShade="80"/>
          <w:sz w:val="20"/>
          <w:szCs w:val="20"/>
        </w:rPr>
        <w:t xml:space="preserve">The amino acids on the outside </w:t>
      </w:r>
      <w:r w:rsidR="00005A42">
        <w:rPr>
          <w:rFonts w:ascii="Cambria" w:eastAsia="Times New Roman" w:hAnsi="Cambria" w:cs="Times New Roman"/>
          <w:i/>
          <w:iCs/>
          <w:color w:val="767171" w:themeColor="background2" w:themeShade="80"/>
          <w:sz w:val="20"/>
          <w:szCs w:val="20"/>
        </w:rPr>
        <w:t>are mostly</w:t>
      </w:r>
      <w:r w:rsidRPr="005E0164">
        <w:rPr>
          <w:rFonts w:ascii="Cambria" w:eastAsia="Times New Roman" w:hAnsi="Cambria" w:cs="Times New Roman"/>
          <w:i/>
          <w:iCs/>
          <w:color w:val="767171" w:themeColor="background2" w:themeShade="80"/>
          <w:sz w:val="20"/>
          <w:szCs w:val="20"/>
        </w:rPr>
        <w:t xml:space="preserve"> hydrophilic to interact with the surrounding water in the blood plasma. The amino acids </w:t>
      </w:r>
      <w:r w:rsidR="00005A42">
        <w:rPr>
          <w:rFonts w:ascii="Cambria" w:eastAsia="Times New Roman" w:hAnsi="Cambria" w:cs="Times New Roman"/>
          <w:i/>
          <w:iCs/>
          <w:color w:val="767171" w:themeColor="background2" w:themeShade="80"/>
          <w:sz w:val="20"/>
          <w:szCs w:val="20"/>
        </w:rPr>
        <w:t>in the core are</w:t>
      </w:r>
      <w:r w:rsidRPr="005E0164">
        <w:rPr>
          <w:rFonts w:ascii="Cambria" w:eastAsia="Times New Roman" w:hAnsi="Cambria" w:cs="Times New Roman"/>
          <w:i/>
          <w:iCs/>
          <w:color w:val="767171" w:themeColor="background2" w:themeShade="80"/>
          <w:sz w:val="20"/>
          <w:szCs w:val="20"/>
        </w:rPr>
        <w:t xml:space="preserve"> predominantly hydrophobic </w:t>
      </w:r>
      <w:r w:rsidR="00005A42">
        <w:rPr>
          <w:rFonts w:ascii="Cambria" w:eastAsia="Times New Roman" w:hAnsi="Cambria" w:cs="Times New Roman"/>
          <w:i/>
          <w:iCs/>
          <w:color w:val="767171" w:themeColor="background2" w:themeShade="80"/>
          <w:sz w:val="20"/>
          <w:szCs w:val="20"/>
        </w:rPr>
        <w:t>t</w:t>
      </w:r>
      <w:r w:rsidRPr="005E0164">
        <w:rPr>
          <w:rFonts w:ascii="Cambria" w:eastAsia="Times New Roman" w:hAnsi="Cambria" w:cs="Times New Roman"/>
          <w:i/>
          <w:iCs/>
          <w:color w:val="767171" w:themeColor="background2" w:themeShade="80"/>
          <w:sz w:val="20"/>
          <w:szCs w:val="20"/>
        </w:rPr>
        <w:t>o hold the 3D structure stable and to create the environment for the hydrophobic tails of the lipids to be transported. Example image below shows the</w:t>
      </w:r>
      <w:r w:rsidR="00382FCD">
        <w:rPr>
          <w:rFonts w:ascii="Cambria" w:eastAsia="Times New Roman" w:hAnsi="Cambria" w:cs="Times New Roman"/>
          <w:i/>
          <w:iCs/>
          <w:color w:val="767171" w:themeColor="background2" w:themeShade="80"/>
          <w:sz w:val="20"/>
          <w:szCs w:val="20"/>
        </w:rPr>
        <w:t xml:space="preserve"> protein with the hydrophobicity color theme applied. H</w:t>
      </w:r>
      <w:r w:rsidRPr="005E0164">
        <w:rPr>
          <w:rFonts w:ascii="Cambria" w:eastAsia="Times New Roman" w:hAnsi="Cambria" w:cs="Times New Roman"/>
          <w:i/>
          <w:iCs/>
          <w:color w:val="767171" w:themeColor="background2" w:themeShade="80"/>
          <w:sz w:val="20"/>
          <w:szCs w:val="20"/>
        </w:rPr>
        <w:t xml:space="preserve">ydrophobic residues </w:t>
      </w:r>
      <w:r w:rsidR="00382FCD">
        <w:rPr>
          <w:rFonts w:ascii="Cambria" w:eastAsia="Times New Roman" w:hAnsi="Cambria" w:cs="Times New Roman"/>
          <w:i/>
          <w:iCs/>
          <w:color w:val="767171" w:themeColor="background2" w:themeShade="80"/>
          <w:sz w:val="20"/>
          <w:szCs w:val="20"/>
        </w:rPr>
        <w:t xml:space="preserve">are </w:t>
      </w:r>
      <w:r w:rsidRPr="005E0164">
        <w:rPr>
          <w:rFonts w:ascii="Cambria" w:eastAsia="Times New Roman" w:hAnsi="Cambria" w:cs="Times New Roman"/>
          <w:i/>
          <w:iCs/>
          <w:color w:val="767171" w:themeColor="background2" w:themeShade="80"/>
          <w:sz w:val="20"/>
          <w:szCs w:val="20"/>
        </w:rPr>
        <w:t>in shades of green to light yellow, the residues that are more likely to interact with water are shown in different shades from dark yellow</w:t>
      </w:r>
      <w:r w:rsidR="00DC40A7">
        <w:rPr>
          <w:rFonts w:ascii="Cambria" w:eastAsia="Times New Roman" w:hAnsi="Cambria" w:cs="Times New Roman"/>
          <w:i/>
          <w:iCs/>
          <w:color w:val="767171" w:themeColor="background2" w:themeShade="80"/>
          <w:sz w:val="20"/>
          <w:szCs w:val="20"/>
        </w:rPr>
        <w:t xml:space="preserve"> to red</w:t>
      </w:r>
      <w:r w:rsidRPr="005E0164">
        <w:rPr>
          <w:rFonts w:ascii="Cambria" w:eastAsia="Times New Roman" w:hAnsi="Cambria" w:cs="Times New Roman"/>
          <w:i/>
          <w:iCs/>
          <w:color w:val="767171" w:themeColor="background2" w:themeShade="80"/>
          <w:sz w:val="20"/>
          <w:szCs w:val="20"/>
        </w:rPr>
        <w:t>.</w:t>
      </w:r>
    </w:p>
    <w:p w14:paraId="2BD5D82D" w14:textId="0CE2C95A" w:rsidR="005E0164" w:rsidRPr="005E0164" w:rsidRDefault="005E0164" w:rsidP="00C3445F">
      <w:pPr>
        <w:spacing w:line="288" w:lineRule="auto"/>
        <w:ind w:left="360"/>
        <w:rPr>
          <w:rFonts w:ascii="Cambria" w:eastAsia="Times New Roman" w:hAnsi="Cambria" w:cs="Times New Roman"/>
          <w:sz w:val="20"/>
          <w:szCs w:val="20"/>
        </w:rPr>
      </w:pPr>
      <w:r w:rsidRPr="00F83E62">
        <w:rPr>
          <w:noProof/>
        </w:rPr>
        <w:lastRenderedPageBreak/>
        <w:drawing>
          <wp:inline distT="0" distB="0" distL="0" distR="0" wp14:anchorId="0572CDAA" wp14:editId="2048A8C9">
            <wp:extent cx="2085942" cy="1777285"/>
            <wp:effectExtent l="0" t="0" r="0" b="1270"/>
            <wp:docPr id="4" name="Picture 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arrow&#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109477" cy="1797337"/>
                    </a:xfrm>
                    <a:prstGeom prst="rect">
                      <a:avLst/>
                    </a:prstGeom>
                  </pic:spPr>
                </pic:pic>
              </a:graphicData>
            </a:graphic>
          </wp:inline>
        </w:drawing>
      </w:r>
    </w:p>
    <w:p w14:paraId="41BCF89C" w14:textId="77777777" w:rsidR="005E0164" w:rsidRDefault="00E91C04" w:rsidP="00C3445F">
      <w:pPr>
        <w:pStyle w:val="BasicParagraph"/>
        <w:spacing w:after="120"/>
        <w:contextualSpacing/>
        <w:rPr>
          <w:rFonts w:ascii="Cambria" w:hAnsi="Cambria"/>
          <w:sz w:val="20"/>
          <w:szCs w:val="20"/>
        </w:rPr>
      </w:pPr>
      <w:r w:rsidRPr="009E7E0F">
        <w:rPr>
          <w:rFonts w:ascii="Cambria" w:hAnsi="Cambria"/>
          <w:sz w:val="20"/>
          <w:szCs w:val="20"/>
        </w:rPr>
        <w:br/>
        <w:t xml:space="preserve">Assessment: </w:t>
      </w:r>
    </w:p>
    <w:p w14:paraId="5B1B9DE3" w14:textId="516FC922" w:rsidR="00E91C04" w:rsidRPr="009E7E0F" w:rsidRDefault="00E91C04" w:rsidP="00C3445F">
      <w:pPr>
        <w:pStyle w:val="BasicParagraph"/>
        <w:spacing w:after="120"/>
        <w:contextualSpacing/>
        <w:rPr>
          <w:rFonts w:ascii="Cambria" w:hAnsi="Cambria"/>
          <w:sz w:val="20"/>
          <w:szCs w:val="20"/>
        </w:rPr>
      </w:pPr>
      <w:r w:rsidRPr="009E7E0F">
        <w:rPr>
          <w:rFonts w:ascii="Cambria" w:hAnsi="Cambria"/>
          <w:sz w:val="20"/>
          <w:szCs w:val="20"/>
        </w:rPr>
        <w:t xml:space="preserve">Students review the answers in class with teacher’s facilitation and point to supporting data </w:t>
      </w:r>
      <w:r w:rsidR="009052C5">
        <w:rPr>
          <w:rFonts w:ascii="Cambria" w:hAnsi="Cambria"/>
          <w:sz w:val="20"/>
          <w:szCs w:val="20"/>
        </w:rPr>
        <w:t xml:space="preserve">using </w:t>
      </w:r>
      <w:r w:rsidRPr="009E7E0F">
        <w:rPr>
          <w:rFonts w:ascii="Cambria" w:hAnsi="Cambria"/>
          <w:sz w:val="20"/>
          <w:szCs w:val="20"/>
        </w:rPr>
        <w:t>saved images</w:t>
      </w:r>
      <w:r w:rsidR="008744A6">
        <w:rPr>
          <w:rFonts w:ascii="Cambria" w:hAnsi="Cambria"/>
          <w:sz w:val="20"/>
          <w:szCs w:val="20"/>
        </w:rPr>
        <w:t xml:space="preserve"> as evidence</w:t>
      </w:r>
    </w:p>
    <w:p w14:paraId="4D84EB6D" w14:textId="77777777" w:rsidR="00E91C04" w:rsidRPr="009E7E0F" w:rsidRDefault="00E91C04" w:rsidP="00C3445F">
      <w:pPr>
        <w:pStyle w:val="BasicParagraph"/>
        <w:spacing w:after="120"/>
        <w:contextualSpacing/>
        <w:rPr>
          <w:rFonts w:ascii="Cambria" w:hAnsi="Cambria"/>
          <w:sz w:val="20"/>
          <w:szCs w:val="20"/>
        </w:rPr>
      </w:pPr>
    </w:p>
    <w:p w14:paraId="7F4885E4" w14:textId="77777777" w:rsidR="00E91C04" w:rsidRPr="009E7E0F" w:rsidRDefault="00E91C04" w:rsidP="00C3445F">
      <w:pPr>
        <w:pStyle w:val="BasicParagraph"/>
        <w:spacing w:after="120"/>
        <w:contextualSpacing/>
        <w:rPr>
          <w:rFonts w:ascii="Cambria" w:hAnsi="Cambria"/>
          <w:b/>
          <w:bCs/>
          <w:sz w:val="20"/>
          <w:szCs w:val="20"/>
        </w:rPr>
      </w:pPr>
      <w:r w:rsidRPr="009E7E0F">
        <w:rPr>
          <w:rFonts w:ascii="Cambria" w:hAnsi="Cambria"/>
          <w:sz w:val="20"/>
          <w:szCs w:val="20"/>
        </w:rPr>
        <w:t xml:space="preserve"> </w:t>
      </w:r>
      <w:r w:rsidRPr="009E7E0F">
        <w:rPr>
          <w:rFonts w:ascii="Cambria" w:hAnsi="Cambria"/>
          <w:b/>
          <w:bCs/>
          <w:sz w:val="20"/>
          <w:szCs w:val="20"/>
        </w:rPr>
        <w:t>Exploring the polymer ligand interaction in 3D</w:t>
      </w:r>
    </w:p>
    <w:p w14:paraId="1C457F1B" w14:textId="3F185931" w:rsidR="00E91C04" w:rsidRPr="009E7E0F" w:rsidRDefault="00E91C04" w:rsidP="00C3445F">
      <w:pPr>
        <w:pStyle w:val="BasicParagraph"/>
        <w:spacing w:after="120"/>
        <w:contextualSpacing/>
        <w:rPr>
          <w:rFonts w:ascii="Cambria" w:hAnsi="Cambria"/>
          <w:sz w:val="20"/>
          <w:szCs w:val="20"/>
        </w:rPr>
      </w:pPr>
      <w:r w:rsidRPr="009E7E0F">
        <w:rPr>
          <w:rFonts w:ascii="Cambria" w:hAnsi="Cambria"/>
          <w:sz w:val="20"/>
          <w:szCs w:val="20"/>
        </w:rPr>
        <w:t xml:space="preserve">As </w:t>
      </w:r>
      <w:r w:rsidR="00005A42">
        <w:rPr>
          <w:rFonts w:ascii="Cambria" w:hAnsi="Cambria"/>
          <w:sz w:val="20"/>
          <w:szCs w:val="20"/>
        </w:rPr>
        <w:t xml:space="preserve">the </w:t>
      </w:r>
      <w:r w:rsidRPr="009E7E0F">
        <w:rPr>
          <w:rFonts w:ascii="Cambria" w:hAnsi="Cambria"/>
          <w:sz w:val="20"/>
          <w:szCs w:val="20"/>
        </w:rPr>
        <w:t>students explore</w:t>
      </w:r>
      <w:r w:rsidR="00005A42">
        <w:rPr>
          <w:rFonts w:ascii="Cambria" w:hAnsi="Cambria"/>
          <w:sz w:val="20"/>
          <w:szCs w:val="20"/>
        </w:rPr>
        <w:t xml:space="preserve"> </w:t>
      </w:r>
      <w:r w:rsidRPr="009E7E0F">
        <w:rPr>
          <w:rFonts w:ascii="Cambria" w:hAnsi="Cambria"/>
          <w:sz w:val="20"/>
          <w:szCs w:val="20"/>
        </w:rPr>
        <w:t xml:space="preserve">the protein in 3D, they answer the questions </w:t>
      </w:r>
      <w:r w:rsidR="009052C5">
        <w:rPr>
          <w:rFonts w:ascii="Cambria" w:hAnsi="Cambria"/>
          <w:sz w:val="20"/>
          <w:szCs w:val="20"/>
        </w:rPr>
        <w:t>9, 10, and 11</w:t>
      </w:r>
      <w:r w:rsidRPr="009E7E0F">
        <w:rPr>
          <w:rFonts w:ascii="Cambria" w:hAnsi="Cambria"/>
          <w:sz w:val="20"/>
          <w:szCs w:val="20"/>
        </w:rPr>
        <w:t>. Students might save images to use in the next to share with the class to support their arguments in the assessment step that follows</w:t>
      </w:r>
    </w:p>
    <w:p w14:paraId="3129EB47" w14:textId="77777777" w:rsidR="00E91C04" w:rsidRPr="009E7E0F" w:rsidRDefault="00E91C04" w:rsidP="00C3445F">
      <w:pPr>
        <w:pStyle w:val="BasicParagraph"/>
        <w:spacing w:after="120"/>
        <w:contextualSpacing/>
        <w:rPr>
          <w:rFonts w:ascii="Cambria" w:hAnsi="Cambria"/>
          <w:sz w:val="20"/>
          <w:szCs w:val="20"/>
        </w:rPr>
      </w:pPr>
    </w:p>
    <w:p w14:paraId="3033CCAC" w14:textId="4CB367C2" w:rsidR="00E91C04" w:rsidRPr="00FF0002" w:rsidRDefault="00E91C04" w:rsidP="00FF0002">
      <w:pPr>
        <w:pStyle w:val="BasicParagraph"/>
        <w:numPr>
          <w:ilvl w:val="0"/>
          <w:numId w:val="6"/>
        </w:numPr>
        <w:spacing w:after="120"/>
        <w:contextualSpacing/>
        <w:rPr>
          <w:rFonts w:ascii="Cambria" w:hAnsi="Cambria"/>
          <w:color w:val="767171" w:themeColor="background2" w:themeShade="80"/>
          <w:sz w:val="20"/>
          <w:szCs w:val="20"/>
        </w:rPr>
      </w:pPr>
      <w:r w:rsidRPr="005E0164">
        <w:rPr>
          <w:rFonts w:ascii="Cambria" w:hAnsi="Cambria"/>
          <w:color w:val="767171" w:themeColor="background2" w:themeShade="80"/>
          <w:sz w:val="20"/>
          <w:szCs w:val="20"/>
        </w:rPr>
        <w:t>How many ligands can you spot interacting with the protein</w:t>
      </w:r>
      <w:r w:rsidR="003050AF" w:rsidRPr="005E0164">
        <w:rPr>
          <w:rFonts w:ascii="Cambria" w:hAnsi="Cambria"/>
          <w:color w:val="767171" w:themeColor="background2" w:themeShade="80"/>
          <w:sz w:val="20"/>
          <w:szCs w:val="20"/>
        </w:rPr>
        <w:t>?</w:t>
      </w:r>
      <w:r w:rsidRPr="005E0164">
        <w:rPr>
          <w:rFonts w:ascii="Cambria" w:hAnsi="Cambria"/>
          <w:color w:val="767171" w:themeColor="background2" w:themeShade="80"/>
          <w:sz w:val="20"/>
          <w:szCs w:val="20"/>
        </w:rPr>
        <w:t xml:space="preserve"> </w:t>
      </w:r>
      <w:r w:rsidRPr="005E0164">
        <w:rPr>
          <w:rFonts w:ascii="Cambria" w:hAnsi="Cambria"/>
          <w:i/>
          <w:iCs/>
          <w:color w:val="767171" w:themeColor="background2" w:themeShade="80"/>
          <w:sz w:val="20"/>
          <w:szCs w:val="20"/>
        </w:rPr>
        <w:t xml:space="preserve">(you might change the ligand representation to </w:t>
      </w:r>
      <w:proofErr w:type="spellStart"/>
      <w:r w:rsidRPr="005E0164">
        <w:rPr>
          <w:rFonts w:ascii="Cambria" w:hAnsi="Cambria"/>
          <w:i/>
          <w:iCs/>
          <w:color w:val="767171" w:themeColor="background2" w:themeShade="80"/>
          <w:sz w:val="20"/>
          <w:szCs w:val="20"/>
        </w:rPr>
        <w:t>spacefill</w:t>
      </w:r>
      <w:proofErr w:type="spellEnd"/>
      <w:r w:rsidRPr="005E0164">
        <w:rPr>
          <w:rFonts w:ascii="Cambria" w:hAnsi="Cambria"/>
          <w:i/>
          <w:iCs/>
          <w:color w:val="767171" w:themeColor="background2" w:themeShade="80"/>
          <w:sz w:val="20"/>
          <w:szCs w:val="20"/>
        </w:rPr>
        <w:t xml:space="preserve"> and apply different colors to them using sections in order to help you spot all of them)</w:t>
      </w:r>
      <w:r w:rsidR="00FF0002">
        <w:rPr>
          <w:rFonts w:ascii="Cambria" w:hAnsi="Cambria"/>
          <w:color w:val="767171" w:themeColor="background2" w:themeShade="80"/>
          <w:sz w:val="20"/>
          <w:szCs w:val="20"/>
        </w:rPr>
        <w:t xml:space="preserve">. </w:t>
      </w:r>
      <w:r w:rsidR="00FF0002" w:rsidRPr="00FF0002">
        <w:rPr>
          <w:rFonts w:ascii="Cambria" w:hAnsi="Cambria"/>
          <w:color w:val="767171" w:themeColor="background2" w:themeShade="80"/>
          <w:sz w:val="20"/>
          <w:szCs w:val="20"/>
        </w:rPr>
        <w:t xml:space="preserve">Two ligands are overlapping. Do you think both of those orientations can happen at the same time? </w:t>
      </w:r>
      <w:r w:rsidRPr="00FF0002">
        <w:rPr>
          <w:rFonts w:ascii="Cambria" w:hAnsi="Cambria"/>
          <w:color w:val="767171" w:themeColor="background2" w:themeShade="80"/>
          <w:sz w:val="20"/>
          <w:szCs w:val="20"/>
        </w:rPr>
        <w:t xml:space="preserve">How many ligands total can this protein transport? Click on any of the ligands to zoom in and observe interactions. </w:t>
      </w:r>
    </w:p>
    <w:p w14:paraId="539C0583" w14:textId="77777777" w:rsidR="00B8476A" w:rsidRDefault="00B8476A" w:rsidP="00C3445F">
      <w:pPr>
        <w:pStyle w:val="BasicParagraph"/>
        <w:numPr>
          <w:ilvl w:val="0"/>
          <w:numId w:val="6"/>
        </w:numPr>
        <w:spacing w:after="120"/>
        <w:contextualSpacing/>
        <w:rPr>
          <w:rFonts w:ascii="Cambria" w:hAnsi="Cambria"/>
          <w:color w:val="767171" w:themeColor="background2" w:themeShade="80"/>
          <w:sz w:val="20"/>
          <w:szCs w:val="20"/>
        </w:rPr>
      </w:pPr>
      <w:r w:rsidRPr="00B8476A">
        <w:rPr>
          <w:rFonts w:ascii="Cambria" w:hAnsi="Cambria"/>
          <w:color w:val="767171" w:themeColor="background2" w:themeShade="80"/>
          <w:sz w:val="20"/>
          <w:szCs w:val="20"/>
        </w:rPr>
        <w:t xml:space="preserve">What types of amino acids does the ‘head’ interact with? What non-covalent interactions do you observe? What types of  amino acid side chains does the ‘tail’ interact with? What non-covalent interactions do you observe? Click on other ligands and observe the interactions. What do you notice? </w:t>
      </w:r>
    </w:p>
    <w:p w14:paraId="7EB8475B" w14:textId="4933644F" w:rsidR="00E91C04" w:rsidRPr="005E0164" w:rsidRDefault="00E91C04" w:rsidP="00C3445F">
      <w:pPr>
        <w:pStyle w:val="BasicParagraph"/>
        <w:numPr>
          <w:ilvl w:val="0"/>
          <w:numId w:val="6"/>
        </w:numPr>
        <w:spacing w:after="120"/>
        <w:contextualSpacing/>
        <w:rPr>
          <w:rFonts w:ascii="Cambria" w:hAnsi="Cambria"/>
          <w:color w:val="767171" w:themeColor="background2" w:themeShade="80"/>
          <w:sz w:val="20"/>
          <w:szCs w:val="20"/>
        </w:rPr>
      </w:pPr>
      <w:r w:rsidRPr="005E0164">
        <w:rPr>
          <w:rFonts w:ascii="Cambria" w:hAnsi="Cambria"/>
          <w:color w:val="767171" w:themeColor="background2" w:themeShade="80"/>
          <w:sz w:val="20"/>
          <w:szCs w:val="20"/>
        </w:rPr>
        <w:t xml:space="preserve">Change the representation for the polymer to gaussian surface and the representation of ligand to </w:t>
      </w:r>
      <w:proofErr w:type="spellStart"/>
      <w:r w:rsidRPr="005E0164">
        <w:rPr>
          <w:rFonts w:ascii="Cambria" w:hAnsi="Cambria"/>
          <w:color w:val="767171" w:themeColor="background2" w:themeShade="80"/>
          <w:sz w:val="20"/>
          <w:szCs w:val="20"/>
        </w:rPr>
        <w:t>spacefill</w:t>
      </w:r>
      <w:proofErr w:type="spellEnd"/>
      <w:r w:rsidRPr="005E0164">
        <w:rPr>
          <w:rFonts w:ascii="Cambria" w:hAnsi="Cambria"/>
          <w:color w:val="767171" w:themeColor="background2" w:themeShade="80"/>
          <w:sz w:val="20"/>
          <w:szCs w:val="20"/>
        </w:rPr>
        <w:t xml:space="preserve"> </w:t>
      </w:r>
      <w:r w:rsidRPr="005E0164">
        <w:rPr>
          <w:rFonts w:ascii="Cambria" w:hAnsi="Cambria"/>
          <w:i/>
          <w:iCs/>
          <w:color w:val="767171" w:themeColor="background2" w:themeShade="80"/>
          <w:sz w:val="20"/>
          <w:szCs w:val="20"/>
        </w:rPr>
        <w:t>(see Mol* tutorial section 7).</w:t>
      </w:r>
      <w:r w:rsidRPr="005E0164">
        <w:rPr>
          <w:rFonts w:ascii="Cambria" w:hAnsi="Cambria"/>
          <w:color w:val="767171" w:themeColor="background2" w:themeShade="80"/>
          <w:sz w:val="20"/>
          <w:szCs w:val="20"/>
        </w:rPr>
        <w:t xml:space="preserve"> What overall structural features do you observe when looking at the protein in this representation?</w:t>
      </w:r>
    </w:p>
    <w:p w14:paraId="6DC629D5" w14:textId="663FD2FA" w:rsidR="005E0164" w:rsidRPr="005E0164" w:rsidRDefault="005E0164" w:rsidP="00C3445F">
      <w:pPr>
        <w:pStyle w:val="BasicParagraph"/>
        <w:spacing w:after="120"/>
        <w:contextualSpacing/>
        <w:rPr>
          <w:rFonts w:ascii="Cambria" w:hAnsi="Cambria"/>
          <w:color w:val="767171" w:themeColor="background2" w:themeShade="80"/>
          <w:sz w:val="20"/>
          <w:szCs w:val="20"/>
        </w:rPr>
      </w:pPr>
    </w:p>
    <w:p w14:paraId="398DB1BD" w14:textId="0BE86F3D" w:rsidR="005E0164" w:rsidRPr="005E0164" w:rsidRDefault="005E0164" w:rsidP="00C3445F">
      <w:pPr>
        <w:pStyle w:val="BasicParagraph"/>
        <w:spacing w:after="120"/>
        <w:contextualSpacing/>
        <w:rPr>
          <w:rFonts w:ascii="Cambria" w:hAnsi="Cambria"/>
          <w:color w:val="767171" w:themeColor="background2" w:themeShade="80"/>
          <w:sz w:val="20"/>
          <w:szCs w:val="20"/>
        </w:rPr>
      </w:pPr>
    </w:p>
    <w:p w14:paraId="6F0026E3" w14:textId="0BCFFC32" w:rsidR="005E0164" w:rsidRPr="005E0164" w:rsidRDefault="005E0164" w:rsidP="00C3445F">
      <w:pPr>
        <w:pStyle w:val="BasicParagraph"/>
        <w:spacing w:after="120"/>
        <w:contextualSpacing/>
        <w:rPr>
          <w:rFonts w:ascii="Cambria" w:hAnsi="Cambria"/>
          <w:color w:val="767171" w:themeColor="background2" w:themeShade="80"/>
          <w:sz w:val="20"/>
          <w:szCs w:val="20"/>
        </w:rPr>
      </w:pPr>
      <w:r w:rsidRPr="005E0164">
        <w:rPr>
          <w:rFonts w:ascii="Cambria" w:hAnsi="Cambria"/>
          <w:color w:val="767171" w:themeColor="background2" w:themeShade="80"/>
          <w:sz w:val="20"/>
          <w:szCs w:val="20"/>
        </w:rPr>
        <w:t>Answers:</w:t>
      </w:r>
    </w:p>
    <w:p w14:paraId="47F78FCD" w14:textId="20B4179F" w:rsidR="005E0164" w:rsidRDefault="005E0164" w:rsidP="00C3445F">
      <w:pPr>
        <w:pStyle w:val="ListParagraph"/>
        <w:numPr>
          <w:ilvl w:val="0"/>
          <w:numId w:val="19"/>
        </w:numPr>
        <w:spacing w:line="288" w:lineRule="auto"/>
        <w:rPr>
          <w:rFonts w:ascii="Cambria" w:hAnsi="Cambria"/>
          <w:i/>
          <w:iCs/>
          <w:color w:val="767171" w:themeColor="background2" w:themeShade="80"/>
          <w:sz w:val="20"/>
          <w:szCs w:val="20"/>
        </w:rPr>
      </w:pPr>
      <w:r w:rsidRPr="005E0164">
        <w:rPr>
          <w:rFonts w:ascii="Cambria" w:hAnsi="Cambria"/>
          <w:i/>
          <w:iCs/>
          <w:color w:val="767171" w:themeColor="background2" w:themeShade="80"/>
          <w:sz w:val="20"/>
          <w:szCs w:val="20"/>
        </w:rPr>
        <w:t>There are 8 ligands shown inside the model. The overlapping ligands have the heads on the opposite side which means they can enter the protein in either orientation. The model can effectively interact with 7 ligands.</w:t>
      </w:r>
      <w:r w:rsidR="00FF0002">
        <w:rPr>
          <w:rFonts w:ascii="Cambria" w:hAnsi="Cambria"/>
          <w:i/>
          <w:iCs/>
          <w:color w:val="767171" w:themeColor="background2" w:themeShade="80"/>
          <w:sz w:val="20"/>
          <w:szCs w:val="20"/>
        </w:rPr>
        <w:t xml:space="preserve"> </w:t>
      </w:r>
      <w:r w:rsidR="00FF0002">
        <w:rPr>
          <w:rFonts w:ascii="Cambria" w:hAnsi="Cambria"/>
          <w:i/>
          <w:iCs/>
          <w:color w:val="767171" w:themeColor="background2" w:themeShade="80"/>
          <w:sz w:val="20"/>
          <w:szCs w:val="20"/>
        </w:rPr>
        <w:br/>
      </w:r>
      <w:r w:rsidR="00FF0002">
        <w:rPr>
          <w:rFonts w:ascii="Cambria" w:hAnsi="Cambria"/>
          <w:i/>
          <w:iCs/>
          <w:color w:val="767171" w:themeColor="background2" w:themeShade="80"/>
          <w:sz w:val="20"/>
          <w:szCs w:val="20"/>
        </w:rPr>
        <w:br/>
      </w:r>
      <w:r w:rsidR="000C714E">
        <w:rPr>
          <w:rFonts w:ascii="Cambria" w:hAnsi="Cambria"/>
          <w:i/>
          <w:iCs/>
          <w:color w:val="767171" w:themeColor="background2" w:themeShade="80"/>
          <w:sz w:val="20"/>
          <w:szCs w:val="20"/>
        </w:rPr>
        <w:t>Note: w</w:t>
      </w:r>
      <w:r w:rsidR="00FF0002">
        <w:rPr>
          <w:rFonts w:ascii="Cambria" w:hAnsi="Cambria"/>
          <w:i/>
          <w:iCs/>
          <w:color w:val="767171" w:themeColor="background2" w:themeShade="80"/>
          <w:sz w:val="20"/>
          <w:szCs w:val="20"/>
        </w:rPr>
        <w:t xml:space="preserve">ith this question the teacher could provide a bit of background if </w:t>
      </w:r>
      <w:r w:rsidR="009340A4">
        <w:rPr>
          <w:rFonts w:ascii="Cambria" w:hAnsi="Cambria"/>
          <w:i/>
          <w:iCs/>
          <w:color w:val="767171" w:themeColor="background2" w:themeShade="80"/>
          <w:sz w:val="20"/>
          <w:szCs w:val="20"/>
        </w:rPr>
        <w:t>students are confused</w:t>
      </w:r>
      <w:r w:rsidR="00FF0002">
        <w:rPr>
          <w:rFonts w:ascii="Cambria" w:hAnsi="Cambria"/>
          <w:i/>
          <w:iCs/>
          <w:color w:val="767171" w:themeColor="background2" w:themeShade="80"/>
          <w:sz w:val="20"/>
          <w:szCs w:val="20"/>
        </w:rPr>
        <w:t xml:space="preserve">: </w:t>
      </w:r>
      <w:r w:rsidR="00FF0002" w:rsidRPr="00FF0002">
        <w:rPr>
          <w:rFonts w:ascii="Cambria" w:hAnsi="Cambria"/>
          <w:i/>
          <w:iCs/>
          <w:color w:val="767171" w:themeColor="background2" w:themeShade="80"/>
          <w:sz w:val="20"/>
          <w:szCs w:val="20"/>
        </w:rPr>
        <w:t>Crystallography captures snapshots of molecules, and sometimes, different molecules in the crystal lattice can be bound in different orientations. The overlapped ligand is an example--in some albumin molecules in the crystal lattice it binds one way, in other albumin molecules it binds the opposite way. The crystallographers include both orientations in the coordinate set.</w:t>
      </w:r>
      <w:r w:rsidR="009340A4">
        <w:rPr>
          <w:rFonts w:ascii="Cambria" w:hAnsi="Cambria"/>
          <w:i/>
          <w:iCs/>
          <w:color w:val="767171" w:themeColor="background2" w:themeShade="80"/>
          <w:sz w:val="20"/>
          <w:szCs w:val="20"/>
        </w:rPr>
        <w:t xml:space="preserve"> The image below shows the serum albumin crystal lattice and can be used as visual aid in the classroom</w:t>
      </w:r>
    </w:p>
    <w:p w14:paraId="2348F726" w14:textId="2FC516BC" w:rsidR="009340A4" w:rsidRPr="005E0164" w:rsidRDefault="009340A4" w:rsidP="00C20987">
      <w:pPr>
        <w:pStyle w:val="ListParagraph"/>
        <w:spacing w:line="288" w:lineRule="auto"/>
        <w:rPr>
          <w:rFonts w:ascii="Cambria" w:hAnsi="Cambria"/>
          <w:i/>
          <w:iCs/>
          <w:color w:val="767171" w:themeColor="background2" w:themeShade="80"/>
          <w:sz w:val="20"/>
          <w:szCs w:val="20"/>
        </w:rPr>
      </w:pPr>
      <w:r>
        <w:rPr>
          <w:rFonts w:ascii="Cambria" w:hAnsi="Cambria"/>
          <w:i/>
          <w:iCs/>
          <w:noProof/>
          <w:color w:val="767171" w:themeColor="background2" w:themeShade="80"/>
          <w:sz w:val="20"/>
          <w:szCs w:val="20"/>
        </w:rPr>
        <w:lastRenderedPageBreak/>
        <w:drawing>
          <wp:inline distT="0" distB="0" distL="0" distR="0" wp14:anchorId="3705F932" wp14:editId="7A066C42">
            <wp:extent cx="5929653" cy="2826912"/>
            <wp:effectExtent l="0" t="0" r="0" b="5715"/>
            <wp:docPr id="8" name="Picture 8" descr="A close 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flower&#10;&#10;Description automatically generated with low confidence"/>
                    <pic:cNvPicPr/>
                  </pic:nvPicPr>
                  <pic:blipFill rotWithShape="1">
                    <a:blip r:embed="rId15">
                      <a:extLst>
                        <a:ext uri="{28A0092B-C50C-407E-A947-70E740481C1C}">
                          <a14:useLocalDpi xmlns:a14="http://schemas.microsoft.com/office/drawing/2010/main" val="0"/>
                        </a:ext>
                      </a:extLst>
                    </a:blip>
                    <a:srcRect l="9186" t="13611" r="7736" b="15977"/>
                    <a:stretch/>
                  </pic:blipFill>
                  <pic:spPr bwMode="auto">
                    <a:xfrm>
                      <a:off x="0" y="0"/>
                      <a:ext cx="6155132" cy="2934407"/>
                    </a:xfrm>
                    <a:prstGeom prst="rect">
                      <a:avLst/>
                    </a:prstGeom>
                    <a:ln>
                      <a:noFill/>
                    </a:ln>
                    <a:extLst>
                      <a:ext uri="{53640926-AAD7-44D8-BBD7-CCE9431645EC}">
                        <a14:shadowObscured xmlns:a14="http://schemas.microsoft.com/office/drawing/2010/main"/>
                      </a:ext>
                    </a:extLst>
                  </pic:spPr>
                </pic:pic>
              </a:graphicData>
            </a:graphic>
          </wp:inline>
        </w:drawing>
      </w:r>
    </w:p>
    <w:p w14:paraId="7F548FF3" w14:textId="77777777" w:rsidR="005E0164" w:rsidRPr="005E0164" w:rsidRDefault="005E0164" w:rsidP="00C3445F">
      <w:pPr>
        <w:spacing w:line="288" w:lineRule="auto"/>
        <w:rPr>
          <w:rFonts w:ascii="Cambria" w:hAnsi="Cambria"/>
          <w:i/>
          <w:iCs/>
          <w:color w:val="767171" w:themeColor="background2" w:themeShade="80"/>
          <w:sz w:val="20"/>
          <w:szCs w:val="20"/>
        </w:rPr>
      </w:pPr>
    </w:p>
    <w:p w14:paraId="6A234D5E" w14:textId="5A772D4F" w:rsidR="005E0164" w:rsidRPr="005E0164" w:rsidRDefault="005E0164" w:rsidP="00C3445F">
      <w:pPr>
        <w:pStyle w:val="ListParagraph"/>
        <w:numPr>
          <w:ilvl w:val="0"/>
          <w:numId w:val="19"/>
        </w:numPr>
        <w:spacing w:line="288" w:lineRule="auto"/>
        <w:rPr>
          <w:rFonts w:ascii="Cambria" w:hAnsi="Cambria"/>
          <w:i/>
          <w:iCs/>
          <w:color w:val="767171" w:themeColor="background2" w:themeShade="80"/>
          <w:sz w:val="20"/>
          <w:szCs w:val="20"/>
        </w:rPr>
      </w:pPr>
      <w:r w:rsidRPr="005E0164">
        <w:rPr>
          <w:rFonts w:ascii="Cambria" w:hAnsi="Cambria"/>
          <w:i/>
          <w:iCs/>
          <w:color w:val="767171" w:themeColor="background2" w:themeShade="80"/>
          <w:sz w:val="20"/>
          <w:szCs w:val="20"/>
        </w:rPr>
        <w:t>The oxygens in the “head” form hydrogen bonds with neighboring</w:t>
      </w:r>
      <w:r w:rsidR="000C65F2">
        <w:rPr>
          <w:rFonts w:ascii="Cambria" w:hAnsi="Cambria"/>
          <w:i/>
          <w:iCs/>
          <w:color w:val="767171" w:themeColor="background2" w:themeShade="80"/>
          <w:sz w:val="20"/>
          <w:szCs w:val="20"/>
        </w:rPr>
        <w:t xml:space="preserve"> polar and charged</w:t>
      </w:r>
      <w:r w:rsidRPr="005E0164">
        <w:rPr>
          <w:rFonts w:ascii="Cambria" w:hAnsi="Cambria"/>
          <w:i/>
          <w:iCs/>
          <w:color w:val="767171" w:themeColor="background2" w:themeShade="80"/>
          <w:sz w:val="20"/>
          <w:szCs w:val="20"/>
        </w:rPr>
        <w:t xml:space="preserve"> amino acid side chains and waters</w:t>
      </w:r>
      <w:r w:rsidR="00672518">
        <w:rPr>
          <w:rFonts w:ascii="Cambria" w:hAnsi="Cambria"/>
          <w:i/>
          <w:iCs/>
          <w:color w:val="767171" w:themeColor="background2" w:themeShade="80"/>
          <w:sz w:val="20"/>
          <w:szCs w:val="20"/>
        </w:rPr>
        <w:t>. T</w:t>
      </w:r>
      <w:r w:rsidRPr="005E0164">
        <w:rPr>
          <w:rFonts w:ascii="Cambria" w:hAnsi="Cambria"/>
          <w:i/>
          <w:iCs/>
          <w:color w:val="767171" w:themeColor="background2" w:themeShade="80"/>
          <w:sz w:val="20"/>
          <w:szCs w:val="20"/>
        </w:rPr>
        <w:t xml:space="preserve">he carbons in the tail form hydrophobic interactions with </w:t>
      </w:r>
      <w:r w:rsidR="000C65F2">
        <w:rPr>
          <w:rFonts w:ascii="Cambria" w:hAnsi="Cambria"/>
          <w:i/>
          <w:iCs/>
          <w:color w:val="767171" w:themeColor="background2" w:themeShade="80"/>
          <w:sz w:val="20"/>
          <w:szCs w:val="20"/>
        </w:rPr>
        <w:t xml:space="preserve">hydrophobic </w:t>
      </w:r>
      <w:r w:rsidRPr="005E0164">
        <w:rPr>
          <w:rFonts w:ascii="Cambria" w:hAnsi="Cambria"/>
          <w:i/>
          <w:iCs/>
          <w:color w:val="767171" w:themeColor="background2" w:themeShade="80"/>
          <w:sz w:val="20"/>
          <w:szCs w:val="20"/>
        </w:rPr>
        <w:t xml:space="preserve">side chains carbons. </w:t>
      </w:r>
      <w:r w:rsidR="00F6310E">
        <w:rPr>
          <w:rFonts w:ascii="Cambria" w:hAnsi="Cambria"/>
          <w:i/>
          <w:iCs/>
          <w:color w:val="767171" w:themeColor="background2" w:themeShade="80"/>
          <w:sz w:val="20"/>
          <w:szCs w:val="20"/>
        </w:rPr>
        <w:t>The number of interactions</w:t>
      </w:r>
      <w:r w:rsidR="000C65F2">
        <w:rPr>
          <w:rFonts w:ascii="Cambria" w:hAnsi="Cambria"/>
          <w:i/>
          <w:iCs/>
          <w:color w:val="767171" w:themeColor="background2" w:themeShade="80"/>
          <w:sz w:val="20"/>
          <w:szCs w:val="20"/>
        </w:rPr>
        <w:t xml:space="preserve"> and the specific amino acids are</w:t>
      </w:r>
      <w:r w:rsidR="00F6310E">
        <w:rPr>
          <w:rFonts w:ascii="Cambria" w:hAnsi="Cambria"/>
          <w:i/>
          <w:iCs/>
          <w:color w:val="767171" w:themeColor="background2" w:themeShade="80"/>
          <w:sz w:val="20"/>
          <w:szCs w:val="20"/>
        </w:rPr>
        <w:t xml:space="preserve"> different for each ligand</w:t>
      </w:r>
      <w:r w:rsidR="003D0CEC">
        <w:rPr>
          <w:rFonts w:ascii="Cambria" w:hAnsi="Cambria"/>
          <w:i/>
          <w:iCs/>
          <w:color w:val="767171" w:themeColor="background2" w:themeShade="80"/>
          <w:sz w:val="20"/>
          <w:szCs w:val="20"/>
        </w:rPr>
        <w:t xml:space="preserve">, although the head always interacts with polar and charged </w:t>
      </w:r>
      <w:proofErr w:type="spellStart"/>
      <w:r w:rsidR="003D0CEC">
        <w:rPr>
          <w:rFonts w:ascii="Cambria" w:hAnsi="Cambria"/>
          <w:i/>
          <w:iCs/>
          <w:color w:val="767171" w:themeColor="background2" w:themeShade="80"/>
          <w:sz w:val="20"/>
          <w:szCs w:val="20"/>
        </w:rPr>
        <w:t>amio</w:t>
      </w:r>
      <w:proofErr w:type="spellEnd"/>
      <w:r w:rsidR="003D0CEC">
        <w:rPr>
          <w:rFonts w:ascii="Cambria" w:hAnsi="Cambria"/>
          <w:i/>
          <w:iCs/>
          <w:color w:val="767171" w:themeColor="background2" w:themeShade="80"/>
          <w:sz w:val="20"/>
          <w:szCs w:val="20"/>
        </w:rPr>
        <w:t xml:space="preserve"> acids and the tails always interacts with hydrophobic amino acids</w:t>
      </w:r>
      <w:r w:rsidR="00F6310E">
        <w:rPr>
          <w:rFonts w:ascii="Cambria" w:hAnsi="Cambria"/>
          <w:i/>
          <w:iCs/>
          <w:color w:val="767171" w:themeColor="background2" w:themeShade="80"/>
          <w:sz w:val="20"/>
          <w:szCs w:val="20"/>
        </w:rPr>
        <w:t>.</w:t>
      </w:r>
    </w:p>
    <w:p w14:paraId="675C0529" w14:textId="77777777" w:rsidR="005E0164" w:rsidRPr="005E0164" w:rsidRDefault="005E0164" w:rsidP="00C3445F">
      <w:pPr>
        <w:spacing w:line="288" w:lineRule="auto"/>
        <w:rPr>
          <w:rFonts w:ascii="Cambria" w:hAnsi="Cambria"/>
          <w:i/>
          <w:iCs/>
          <w:color w:val="767171" w:themeColor="background2" w:themeShade="80"/>
          <w:sz w:val="20"/>
          <w:szCs w:val="20"/>
        </w:rPr>
      </w:pPr>
    </w:p>
    <w:p w14:paraId="503ED2F4" w14:textId="5F71EA1B" w:rsidR="005E0164" w:rsidRPr="005E0164" w:rsidRDefault="005E0164" w:rsidP="00C3445F">
      <w:pPr>
        <w:pStyle w:val="ListParagraph"/>
        <w:numPr>
          <w:ilvl w:val="0"/>
          <w:numId w:val="19"/>
        </w:numPr>
        <w:spacing w:line="288" w:lineRule="auto"/>
        <w:rPr>
          <w:rFonts w:ascii="Cambria" w:hAnsi="Cambria"/>
          <w:i/>
          <w:iCs/>
          <w:color w:val="767171" w:themeColor="background2" w:themeShade="80"/>
          <w:sz w:val="20"/>
          <w:szCs w:val="20"/>
        </w:rPr>
      </w:pPr>
      <w:r w:rsidRPr="005E0164">
        <w:rPr>
          <w:rFonts w:ascii="Cambria" w:hAnsi="Cambria"/>
          <w:i/>
          <w:iCs/>
          <w:color w:val="767171" w:themeColor="background2" w:themeShade="80"/>
          <w:sz w:val="20"/>
          <w:szCs w:val="20"/>
        </w:rPr>
        <w:t>The ligands fit very tightly with the protein (as seen in the example of an image that can be saved using suggested molecular representation). Possible image saved for this stage below.</w:t>
      </w:r>
    </w:p>
    <w:p w14:paraId="2AB3B859" w14:textId="77777777" w:rsidR="005E0164" w:rsidRPr="005E0164" w:rsidRDefault="005E0164" w:rsidP="00C3445F">
      <w:pPr>
        <w:pStyle w:val="ListParagraph"/>
        <w:spacing w:line="288" w:lineRule="auto"/>
        <w:rPr>
          <w:rFonts w:ascii="Cambria" w:hAnsi="Cambria"/>
          <w:sz w:val="20"/>
          <w:szCs w:val="20"/>
        </w:rPr>
      </w:pPr>
    </w:p>
    <w:p w14:paraId="07001F0C" w14:textId="4202C395" w:rsidR="005E0164" w:rsidRPr="005E0164" w:rsidRDefault="005E0164" w:rsidP="00C3445F">
      <w:pPr>
        <w:spacing w:line="288" w:lineRule="auto"/>
        <w:rPr>
          <w:rFonts w:ascii="Cambria" w:hAnsi="Cambria"/>
          <w:sz w:val="20"/>
          <w:szCs w:val="20"/>
        </w:rPr>
      </w:pPr>
      <w:r w:rsidRPr="00F83E62">
        <w:rPr>
          <w:rFonts w:ascii="Cambria" w:hAnsi="Cambria"/>
          <w:noProof/>
          <w:sz w:val="20"/>
          <w:szCs w:val="20"/>
        </w:rPr>
        <w:drawing>
          <wp:inline distT="0" distB="0" distL="0" distR="0" wp14:anchorId="7F160916" wp14:editId="3883E172">
            <wp:extent cx="1981888" cy="1828800"/>
            <wp:effectExtent l="0" t="0" r="0" b="0"/>
            <wp:docPr id="6" name="Picture 6" descr="A heart made of cand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heart made of candy&#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2025203" cy="1868769"/>
                    </a:xfrm>
                    <a:prstGeom prst="rect">
                      <a:avLst/>
                    </a:prstGeom>
                  </pic:spPr>
                </pic:pic>
              </a:graphicData>
            </a:graphic>
          </wp:inline>
        </w:drawing>
      </w:r>
    </w:p>
    <w:p w14:paraId="450ABCBE" w14:textId="77777777" w:rsidR="005E0164" w:rsidRDefault="005E0164" w:rsidP="00C3445F">
      <w:pPr>
        <w:pStyle w:val="BasicParagraph"/>
        <w:spacing w:after="120"/>
        <w:contextualSpacing/>
        <w:rPr>
          <w:rFonts w:ascii="Cambria" w:hAnsi="Cambria"/>
          <w:sz w:val="20"/>
          <w:szCs w:val="20"/>
        </w:rPr>
      </w:pPr>
    </w:p>
    <w:p w14:paraId="0B9EA2AE" w14:textId="77777777" w:rsidR="005E0164" w:rsidRPr="009E7E0F" w:rsidRDefault="005E0164" w:rsidP="00C3445F">
      <w:pPr>
        <w:pStyle w:val="BasicParagraph"/>
        <w:spacing w:after="120"/>
        <w:contextualSpacing/>
        <w:rPr>
          <w:rFonts w:ascii="Cambria" w:hAnsi="Cambria"/>
          <w:sz w:val="20"/>
          <w:szCs w:val="20"/>
        </w:rPr>
      </w:pPr>
    </w:p>
    <w:p w14:paraId="7E965F92" w14:textId="187613C2" w:rsidR="00E91C04" w:rsidRPr="009E7E0F" w:rsidRDefault="00E91C04" w:rsidP="00C3445F">
      <w:pPr>
        <w:pStyle w:val="BasicParagraph"/>
        <w:spacing w:after="120"/>
        <w:contextualSpacing/>
        <w:rPr>
          <w:rFonts w:ascii="Cambria" w:hAnsi="Cambria"/>
          <w:sz w:val="20"/>
          <w:szCs w:val="20"/>
        </w:rPr>
      </w:pPr>
      <w:r w:rsidRPr="009E7E0F">
        <w:rPr>
          <w:rFonts w:ascii="Cambria" w:hAnsi="Cambria"/>
          <w:sz w:val="20"/>
          <w:szCs w:val="20"/>
        </w:rPr>
        <w:t>Students review the answers in class with teacher’s facilitation and point to supporting data.</w:t>
      </w:r>
    </w:p>
    <w:p w14:paraId="69DD6B6F" w14:textId="0F4D61F8" w:rsidR="00E91C04" w:rsidRDefault="00E91C04" w:rsidP="00C3445F">
      <w:pPr>
        <w:pStyle w:val="BasicParagraph"/>
        <w:spacing w:after="120"/>
        <w:contextualSpacing/>
        <w:rPr>
          <w:rFonts w:ascii="Cambria" w:hAnsi="Cambria"/>
          <w:sz w:val="20"/>
          <w:szCs w:val="20"/>
        </w:rPr>
      </w:pPr>
    </w:p>
    <w:p w14:paraId="676B028A" w14:textId="77777777" w:rsidR="005E0164" w:rsidRDefault="005E0164" w:rsidP="00C3445F">
      <w:pPr>
        <w:pStyle w:val="BasicParagraph"/>
        <w:spacing w:after="120"/>
        <w:contextualSpacing/>
        <w:rPr>
          <w:rFonts w:ascii="Cambria" w:hAnsi="Cambria"/>
          <w:b/>
          <w:bCs/>
          <w:sz w:val="20"/>
          <w:szCs w:val="20"/>
        </w:rPr>
      </w:pPr>
    </w:p>
    <w:p w14:paraId="6E6F63DA" w14:textId="7834330D" w:rsidR="00E91C04" w:rsidRPr="009E7E0F" w:rsidRDefault="00672518" w:rsidP="00C3445F">
      <w:pPr>
        <w:pStyle w:val="BasicParagraph"/>
        <w:spacing w:after="120"/>
        <w:contextualSpacing/>
        <w:rPr>
          <w:rFonts w:ascii="Cambria" w:hAnsi="Cambria"/>
          <w:b/>
          <w:bCs/>
          <w:sz w:val="20"/>
          <w:szCs w:val="20"/>
        </w:rPr>
      </w:pPr>
      <w:r>
        <w:rPr>
          <w:rFonts w:ascii="Cambria" w:hAnsi="Cambria"/>
          <w:b/>
          <w:bCs/>
          <w:sz w:val="20"/>
          <w:szCs w:val="20"/>
        </w:rPr>
        <w:t>F</w:t>
      </w:r>
      <w:r w:rsidR="00F6310E">
        <w:rPr>
          <w:rFonts w:ascii="Cambria" w:hAnsi="Cambria"/>
          <w:b/>
          <w:bCs/>
          <w:sz w:val="20"/>
          <w:szCs w:val="20"/>
        </w:rPr>
        <w:t>INAL CONCLUSIONS</w:t>
      </w:r>
    </w:p>
    <w:p w14:paraId="42569CEE" w14:textId="461DB294" w:rsidR="00E91C04" w:rsidRDefault="00E91C04" w:rsidP="00C3445F">
      <w:pPr>
        <w:pStyle w:val="BasicParagraph"/>
        <w:spacing w:after="120"/>
        <w:contextualSpacing/>
        <w:rPr>
          <w:rFonts w:ascii="Cambria" w:hAnsi="Cambria"/>
          <w:sz w:val="20"/>
          <w:szCs w:val="20"/>
        </w:rPr>
      </w:pPr>
      <w:r w:rsidRPr="009E7E0F">
        <w:rPr>
          <w:rFonts w:ascii="Cambria" w:hAnsi="Cambria"/>
          <w:sz w:val="20"/>
          <w:szCs w:val="20"/>
        </w:rPr>
        <w:t>Students answer question</w:t>
      </w:r>
      <w:r w:rsidR="004E2B85">
        <w:rPr>
          <w:rFonts w:ascii="Cambria" w:hAnsi="Cambria"/>
          <w:sz w:val="20"/>
          <w:szCs w:val="20"/>
        </w:rPr>
        <w:t xml:space="preserve"> 12</w:t>
      </w:r>
      <w:r w:rsidR="003050AF">
        <w:rPr>
          <w:rFonts w:ascii="Cambria" w:hAnsi="Cambria"/>
          <w:sz w:val="20"/>
          <w:szCs w:val="20"/>
        </w:rPr>
        <w:t xml:space="preserve">, </w:t>
      </w:r>
      <w:r w:rsidRPr="009E7E0F">
        <w:rPr>
          <w:rFonts w:ascii="Cambria" w:hAnsi="Cambria"/>
          <w:sz w:val="20"/>
          <w:szCs w:val="20"/>
        </w:rPr>
        <w:t>in class</w:t>
      </w:r>
      <w:r w:rsidR="003050AF">
        <w:rPr>
          <w:rFonts w:ascii="Cambria" w:hAnsi="Cambria"/>
          <w:sz w:val="20"/>
          <w:szCs w:val="20"/>
        </w:rPr>
        <w:t xml:space="preserve"> discussion follows</w:t>
      </w:r>
    </w:p>
    <w:p w14:paraId="54C1A32C" w14:textId="77777777" w:rsidR="00F10347" w:rsidRPr="009E7E0F" w:rsidRDefault="00F10347" w:rsidP="00C3445F">
      <w:pPr>
        <w:pStyle w:val="BasicParagraph"/>
        <w:spacing w:after="120"/>
        <w:contextualSpacing/>
        <w:rPr>
          <w:rFonts w:ascii="Cambria" w:hAnsi="Cambria"/>
          <w:sz w:val="20"/>
          <w:szCs w:val="20"/>
        </w:rPr>
      </w:pPr>
    </w:p>
    <w:p w14:paraId="2A2D00D1" w14:textId="77777777" w:rsidR="00F10347" w:rsidRPr="00F10347" w:rsidRDefault="00E91C04" w:rsidP="00C3445F">
      <w:pPr>
        <w:pStyle w:val="BasicParagraph"/>
        <w:numPr>
          <w:ilvl w:val="0"/>
          <w:numId w:val="7"/>
        </w:numPr>
        <w:spacing w:after="120"/>
        <w:contextualSpacing/>
        <w:rPr>
          <w:rFonts w:ascii="Cambria" w:hAnsi="Cambria"/>
          <w:color w:val="767171" w:themeColor="background2" w:themeShade="80"/>
          <w:sz w:val="20"/>
          <w:szCs w:val="20"/>
        </w:rPr>
      </w:pPr>
      <w:r w:rsidRPr="00F10347">
        <w:rPr>
          <w:rFonts w:ascii="Cambria" w:hAnsi="Cambria"/>
          <w:color w:val="767171" w:themeColor="background2" w:themeShade="80"/>
          <w:sz w:val="20"/>
          <w:szCs w:val="20"/>
        </w:rPr>
        <w:t>Summarize how the shape of serum albumin is optimal for its function of transporting of fatty acids in the blood plasma. Compare with your hypothesis.</w:t>
      </w:r>
    </w:p>
    <w:p w14:paraId="1EE0522F" w14:textId="1B850E9F" w:rsidR="00F10347" w:rsidRPr="00F10347" w:rsidRDefault="00F10347" w:rsidP="00C3445F">
      <w:pPr>
        <w:pStyle w:val="BasicParagraph"/>
        <w:spacing w:after="120"/>
        <w:ind w:left="360"/>
        <w:contextualSpacing/>
        <w:rPr>
          <w:rFonts w:ascii="Cambria" w:hAnsi="Cambria"/>
          <w:color w:val="767171" w:themeColor="background2" w:themeShade="80"/>
          <w:sz w:val="20"/>
          <w:szCs w:val="20"/>
        </w:rPr>
      </w:pPr>
      <w:r w:rsidRPr="00F10347">
        <w:rPr>
          <w:rFonts w:ascii="Cambria" w:hAnsi="Cambria"/>
          <w:color w:val="767171" w:themeColor="background2" w:themeShade="80"/>
          <w:sz w:val="20"/>
          <w:szCs w:val="20"/>
        </w:rPr>
        <w:t>Answer:</w:t>
      </w:r>
    </w:p>
    <w:p w14:paraId="5A8EA22E" w14:textId="04DCE974" w:rsidR="00F10347" w:rsidRPr="00F10347" w:rsidRDefault="00F10347" w:rsidP="00C3445F">
      <w:pPr>
        <w:pStyle w:val="BasicParagraph"/>
        <w:numPr>
          <w:ilvl w:val="0"/>
          <w:numId w:val="7"/>
        </w:numPr>
        <w:spacing w:after="120"/>
        <w:contextualSpacing/>
        <w:rPr>
          <w:rFonts w:ascii="Cambria" w:hAnsi="Cambria"/>
          <w:i/>
          <w:iCs/>
          <w:color w:val="767171" w:themeColor="background2" w:themeShade="80"/>
          <w:sz w:val="20"/>
          <w:szCs w:val="20"/>
        </w:rPr>
      </w:pPr>
      <w:r w:rsidRPr="00F10347">
        <w:rPr>
          <w:rFonts w:ascii="Cambria" w:hAnsi="Cambria"/>
          <w:i/>
          <w:iCs/>
          <w:color w:val="767171" w:themeColor="background2" w:themeShade="80"/>
          <w:sz w:val="20"/>
          <w:szCs w:val="20"/>
        </w:rPr>
        <w:lastRenderedPageBreak/>
        <w:t xml:space="preserve">The protein has hydrophilic amino acids on the outside and is fairly small which helps it </w:t>
      </w:r>
      <w:r w:rsidR="00382FCD">
        <w:rPr>
          <w:rFonts w:ascii="Cambria" w:hAnsi="Cambria"/>
          <w:i/>
          <w:iCs/>
          <w:color w:val="767171" w:themeColor="background2" w:themeShade="80"/>
          <w:sz w:val="20"/>
          <w:szCs w:val="20"/>
        </w:rPr>
        <w:t xml:space="preserve">to </w:t>
      </w:r>
      <w:r w:rsidRPr="00F10347">
        <w:rPr>
          <w:rFonts w:ascii="Cambria" w:hAnsi="Cambria"/>
          <w:i/>
          <w:iCs/>
          <w:color w:val="767171" w:themeColor="background2" w:themeShade="80"/>
          <w:sz w:val="20"/>
          <w:szCs w:val="20"/>
        </w:rPr>
        <w:t>interact with water in the blood. The hydrophobic amino acids create tunnels that accommodate the hydrophobic tail</w:t>
      </w:r>
      <w:r w:rsidR="00382FCD">
        <w:rPr>
          <w:rFonts w:ascii="Cambria" w:hAnsi="Cambria"/>
          <w:i/>
          <w:iCs/>
          <w:color w:val="767171" w:themeColor="background2" w:themeShade="80"/>
          <w:sz w:val="20"/>
          <w:szCs w:val="20"/>
        </w:rPr>
        <w:t>s  of the ligand</w:t>
      </w:r>
      <w:r w:rsidRPr="00F10347">
        <w:rPr>
          <w:rFonts w:ascii="Cambria" w:hAnsi="Cambria"/>
          <w:i/>
          <w:iCs/>
          <w:color w:val="767171" w:themeColor="background2" w:themeShade="80"/>
          <w:sz w:val="20"/>
          <w:szCs w:val="20"/>
        </w:rPr>
        <w:t>. The fact that it can transport up to 7 ligands makes it very efficient.</w:t>
      </w:r>
    </w:p>
    <w:p w14:paraId="3E30117A" w14:textId="77777777" w:rsidR="00F10347" w:rsidRPr="009E7E0F" w:rsidRDefault="00F10347" w:rsidP="00C3445F">
      <w:pPr>
        <w:pStyle w:val="BasicParagraph"/>
        <w:spacing w:after="120"/>
        <w:ind w:left="720"/>
        <w:contextualSpacing/>
        <w:rPr>
          <w:rFonts w:ascii="Cambria" w:hAnsi="Cambria"/>
          <w:sz w:val="20"/>
          <w:szCs w:val="20"/>
        </w:rPr>
      </w:pPr>
    </w:p>
    <w:p w14:paraId="17CAEAAF" w14:textId="77777777" w:rsidR="00E91C04" w:rsidRPr="009E7E0F" w:rsidRDefault="00E91C04" w:rsidP="00C3445F">
      <w:pPr>
        <w:pStyle w:val="BasicParagraph"/>
        <w:spacing w:after="120"/>
        <w:contextualSpacing/>
        <w:rPr>
          <w:rFonts w:ascii="Cambria" w:hAnsi="Cambria"/>
          <w:sz w:val="20"/>
          <w:szCs w:val="20"/>
        </w:rPr>
      </w:pPr>
    </w:p>
    <w:p w14:paraId="5E9A0C92" w14:textId="4D1E9C88" w:rsidR="00E91C04" w:rsidRPr="009E7E0F" w:rsidRDefault="00E91C04" w:rsidP="00C3445F">
      <w:pPr>
        <w:pStyle w:val="BasicParagraph"/>
        <w:tabs>
          <w:tab w:val="left" w:pos="340"/>
        </w:tabs>
        <w:spacing w:after="120"/>
        <w:contextualSpacing/>
        <w:rPr>
          <w:rFonts w:ascii="Cambria" w:hAnsi="Cambria"/>
          <w:b/>
          <w:bCs/>
          <w:sz w:val="20"/>
          <w:szCs w:val="20"/>
        </w:rPr>
      </w:pPr>
      <w:r w:rsidRPr="009E7E0F">
        <w:rPr>
          <w:rFonts w:ascii="Cambria" w:hAnsi="Cambria"/>
          <w:b/>
          <w:bCs/>
          <w:sz w:val="20"/>
          <w:szCs w:val="20"/>
        </w:rPr>
        <w:t>R</w:t>
      </w:r>
      <w:r w:rsidR="00F10347">
        <w:rPr>
          <w:rFonts w:ascii="Cambria" w:hAnsi="Cambria"/>
          <w:b/>
          <w:bCs/>
          <w:sz w:val="20"/>
          <w:szCs w:val="20"/>
        </w:rPr>
        <w:t>E</w:t>
      </w:r>
      <w:r w:rsidRPr="009E7E0F">
        <w:rPr>
          <w:rFonts w:ascii="Cambria" w:hAnsi="Cambria"/>
          <w:b/>
          <w:bCs/>
          <w:sz w:val="20"/>
          <w:szCs w:val="20"/>
        </w:rPr>
        <w:t xml:space="preserve">VIEW AND EXPAND ON THE KNOWLEDGE </w:t>
      </w:r>
    </w:p>
    <w:p w14:paraId="56E12470" w14:textId="29EC7880" w:rsidR="00E91C04" w:rsidRPr="009E7E0F" w:rsidRDefault="00E91C04" w:rsidP="00C3445F">
      <w:pPr>
        <w:pStyle w:val="BasicParagraph"/>
        <w:spacing w:after="120"/>
        <w:contextualSpacing/>
        <w:rPr>
          <w:rFonts w:ascii="Cambria" w:hAnsi="Cambria"/>
          <w:sz w:val="20"/>
          <w:szCs w:val="20"/>
        </w:rPr>
      </w:pPr>
      <w:r w:rsidRPr="009E7E0F">
        <w:rPr>
          <w:rFonts w:ascii="Cambria" w:hAnsi="Cambria"/>
          <w:sz w:val="20"/>
          <w:szCs w:val="20"/>
        </w:rPr>
        <w:t xml:space="preserve">Students finish reading the </w:t>
      </w:r>
      <w:r w:rsidRPr="003050AF">
        <w:rPr>
          <w:rFonts w:ascii="Cambria" w:hAnsi="Cambria"/>
          <w:i/>
          <w:iCs/>
          <w:sz w:val="20"/>
          <w:szCs w:val="20"/>
        </w:rPr>
        <w:t>Molecule of the Month</w:t>
      </w:r>
      <w:r w:rsidRPr="009E7E0F">
        <w:rPr>
          <w:rFonts w:ascii="Cambria" w:hAnsi="Cambria"/>
          <w:sz w:val="20"/>
          <w:szCs w:val="20"/>
        </w:rPr>
        <w:t xml:space="preserve"> article. Much of the information</w:t>
      </w:r>
      <w:r w:rsidR="003841FD">
        <w:rPr>
          <w:rFonts w:ascii="Cambria" w:hAnsi="Cambria"/>
          <w:sz w:val="20"/>
          <w:szCs w:val="20"/>
        </w:rPr>
        <w:t xml:space="preserve"> in the article provides</w:t>
      </w:r>
      <w:r w:rsidRPr="009E7E0F">
        <w:rPr>
          <w:rFonts w:ascii="Cambria" w:hAnsi="Cambria"/>
          <w:sz w:val="20"/>
          <w:szCs w:val="20"/>
        </w:rPr>
        <w:t xml:space="preserve"> is a review of the observations made </w:t>
      </w:r>
      <w:r w:rsidR="003841FD">
        <w:rPr>
          <w:rFonts w:ascii="Cambria" w:hAnsi="Cambria"/>
          <w:sz w:val="20"/>
          <w:szCs w:val="20"/>
        </w:rPr>
        <w:t>while interacting</w:t>
      </w:r>
      <w:r w:rsidRPr="009E7E0F">
        <w:rPr>
          <w:rFonts w:ascii="Cambria" w:hAnsi="Cambria"/>
          <w:sz w:val="20"/>
          <w:szCs w:val="20"/>
        </w:rPr>
        <w:t xml:space="preserve"> with the 3D model. Students then answer question</w:t>
      </w:r>
      <w:r w:rsidR="004E2B85">
        <w:rPr>
          <w:rFonts w:ascii="Cambria" w:hAnsi="Cambria"/>
          <w:sz w:val="20"/>
          <w:szCs w:val="20"/>
        </w:rPr>
        <w:t xml:space="preserve"> 13</w:t>
      </w:r>
      <w:r w:rsidRPr="009E7E0F">
        <w:rPr>
          <w:rFonts w:ascii="Cambria" w:hAnsi="Cambria"/>
          <w:sz w:val="20"/>
          <w:szCs w:val="20"/>
        </w:rPr>
        <w:t xml:space="preserve"> which highlight</w:t>
      </w:r>
      <w:r w:rsidR="004E2B85">
        <w:rPr>
          <w:rFonts w:ascii="Cambria" w:hAnsi="Cambria"/>
          <w:sz w:val="20"/>
          <w:szCs w:val="20"/>
        </w:rPr>
        <w:t>s</w:t>
      </w:r>
      <w:r w:rsidRPr="009E7E0F">
        <w:rPr>
          <w:rFonts w:ascii="Cambria" w:hAnsi="Cambria"/>
          <w:sz w:val="20"/>
          <w:szCs w:val="20"/>
        </w:rPr>
        <w:t xml:space="preserve"> the new information they obtained </w:t>
      </w:r>
    </w:p>
    <w:p w14:paraId="163FD001" w14:textId="77777777" w:rsidR="00E91C04" w:rsidRPr="009E7E0F" w:rsidRDefault="00E91C04" w:rsidP="00C3445F">
      <w:pPr>
        <w:pStyle w:val="BasicParagraph"/>
        <w:spacing w:after="120"/>
        <w:contextualSpacing/>
        <w:rPr>
          <w:rFonts w:ascii="Cambria" w:hAnsi="Cambria"/>
          <w:sz w:val="20"/>
          <w:szCs w:val="20"/>
        </w:rPr>
      </w:pPr>
    </w:p>
    <w:p w14:paraId="6683B368" w14:textId="36482766" w:rsidR="00E91C04" w:rsidRPr="00F10347" w:rsidRDefault="00E91C04" w:rsidP="00C3445F">
      <w:pPr>
        <w:pStyle w:val="BasicParagraph"/>
        <w:numPr>
          <w:ilvl w:val="0"/>
          <w:numId w:val="7"/>
        </w:numPr>
        <w:tabs>
          <w:tab w:val="left" w:pos="810"/>
        </w:tabs>
        <w:spacing w:after="120"/>
        <w:contextualSpacing/>
        <w:rPr>
          <w:rFonts w:ascii="Cambria" w:hAnsi="Cambria"/>
          <w:color w:val="767171" w:themeColor="background2" w:themeShade="80"/>
          <w:sz w:val="20"/>
          <w:szCs w:val="20"/>
        </w:rPr>
      </w:pPr>
      <w:r w:rsidRPr="00F10347">
        <w:rPr>
          <w:rFonts w:ascii="Cambria" w:hAnsi="Cambria"/>
          <w:color w:val="767171" w:themeColor="background2" w:themeShade="80"/>
          <w:sz w:val="20"/>
          <w:szCs w:val="20"/>
        </w:rPr>
        <w:t xml:space="preserve">What other substance can serum albumin carry in the blood? What other blood transport proteins does the </w:t>
      </w:r>
      <w:r w:rsidRPr="00092CD2">
        <w:rPr>
          <w:rFonts w:ascii="Cambria" w:hAnsi="Cambria"/>
          <w:i/>
          <w:iCs/>
          <w:color w:val="767171" w:themeColor="background2" w:themeShade="80"/>
          <w:sz w:val="20"/>
          <w:szCs w:val="20"/>
        </w:rPr>
        <w:t>Molecule of the Month</w:t>
      </w:r>
      <w:r w:rsidRPr="00F10347">
        <w:rPr>
          <w:rFonts w:ascii="Cambria" w:hAnsi="Cambria"/>
          <w:color w:val="767171" w:themeColor="background2" w:themeShade="80"/>
          <w:sz w:val="20"/>
          <w:szCs w:val="20"/>
        </w:rPr>
        <w:t xml:space="preserve"> article mention and what ligands do they transport? Use the PDB IDs to access these proteins on rcsb.org and observe the interactions with the ligands in 3D</w:t>
      </w:r>
      <w:r w:rsidR="00382FCD">
        <w:rPr>
          <w:rFonts w:ascii="Cambria" w:hAnsi="Cambria"/>
          <w:color w:val="767171" w:themeColor="background2" w:themeShade="80"/>
          <w:sz w:val="20"/>
          <w:szCs w:val="20"/>
        </w:rPr>
        <w:t>.</w:t>
      </w:r>
    </w:p>
    <w:p w14:paraId="0B923E65" w14:textId="7CD628EB" w:rsidR="00F10347" w:rsidRPr="00F10347" w:rsidRDefault="00F10347" w:rsidP="00C3445F">
      <w:pPr>
        <w:pStyle w:val="BasicParagraph"/>
        <w:tabs>
          <w:tab w:val="left" w:pos="810"/>
        </w:tabs>
        <w:spacing w:after="120"/>
        <w:ind w:left="360"/>
        <w:contextualSpacing/>
        <w:rPr>
          <w:rFonts w:ascii="Cambria" w:hAnsi="Cambria"/>
          <w:color w:val="767171" w:themeColor="background2" w:themeShade="80"/>
          <w:sz w:val="20"/>
          <w:szCs w:val="20"/>
        </w:rPr>
      </w:pPr>
      <w:r w:rsidRPr="00F10347">
        <w:rPr>
          <w:rFonts w:ascii="Cambria" w:hAnsi="Cambria"/>
          <w:color w:val="767171" w:themeColor="background2" w:themeShade="80"/>
          <w:sz w:val="20"/>
          <w:szCs w:val="20"/>
        </w:rPr>
        <w:t>Answer</w:t>
      </w:r>
    </w:p>
    <w:p w14:paraId="3EECA8A5" w14:textId="03DD78FD" w:rsidR="00F10347" w:rsidRPr="00F10347" w:rsidRDefault="00F10347" w:rsidP="00C3445F">
      <w:pPr>
        <w:pStyle w:val="BasicParagraph"/>
        <w:numPr>
          <w:ilvl w:val="0"/>
          <w:numId w:val="7"/>
        </w:numPr>
        <w:tabs>
          <w:tab w:val="left" w:pos="810"/>
        </w:tabs>
        <w:spacing w:after="120"/>
        <w:contextualSpacing/>
        <w:rPr>
          <w:rFonts w:ascii="Cambria" w:hAnsi="Cambria"/>
          <w:i/>
          <w:iCs/>
          <w:color w:val="767171" w:themeColor="background2" w:themeShade="80"/>
          <w:sz w:val="20"/>
          <w:szCs w:val="20"/>
        </w:rPr>
      </w:pPr>
      <w:r w:rsidRPr="00F10347">
        <w:rPr>
          <w:rFonts w:ascii="Cambria" w:hAnsi="Cambria"/>
          <w:i/>
          <w:iCs/>
          <w:color w:val="767171" w:themeColor="background2" w:themeShade="80"/>
          <w:sz w:val="20"/>
          <w:szCs w:val="20"/>
        </w:rPr>
        <w:t>The protein can also carry ibuprofen and arachidonic acid. Other examples</w:t>
      </w:r>
      <w:r w:rsidR="00092CD2">
        <w:rPr>
          <w:rFonts w:ascii="Cambria" w:hAnsi="Cambria"/>
          <w:i/>
          <w:iCs/>
          <w:color w:val="767171" w:themeColor="background2" w:themeShade="80"/>
          <w:sz w:val="20"/>
          <w:szCs w:val="20"/>
        </w:rPr>
        <w:t xml:space="preserve"> of transport proteins</w:t>
      </w:r>
      <w:r w:rsidRPr="00F10347">
        <w:rPr>
          <w:rFonts w:ascii="Cambria" w:hAnsi="Cambria"/>
          <w:i/>
          <w:iCs/>
          <w:color w:val="767171" w:themeColor="background2" w:themeShade="80"/>
          <w:sz w:val="20"/>
          <w:szCs w:val="20"/>
        </w:rPr>
        <w:t xml:space="preserve"> are transferrin carrying iron and </w:t>
      </w:r>
      <w:r w:rsidRPr="00F10347">
        <w:rPr>
          <w:rFonts w:ascii="Cambria" w:eastAsia="Times New Roman" w:hAnsi="Cambria" w:cs="Times New Roman"/>
          <w:i/>
          <w:iCs/>
          <w:color w:val="767171" w:themeColor="background2" w:themeShade="80"/>
          <w:sz w:val="20"/>
          <w:szCs w:val="20"/>
        </w:rPr>
        <w:t>transthyretin which carries thyroid hormone.</w:t>
      </w:r>
    </w:p>
    <w:p w14:paraId="3CED8BCC" w14:textId="40E45C3F" w:rsidR="00E91C04" w:rsidRDefault="00E91C04" w:rsidP="00C3445F">
      <w:pPr>
        <w:tabs>
          <w:tab w:val="left" w:pos="810"/>
        </w:tabs>
        <w:spacing w:after="120" w:line="288" w:lineRule="auto"/>
        <w:contextualSpacing/>
        <w:rPr>
          <w:rFonts w:ascii="Cambria" w:hAnsi="Cambria"/>
          <w:sz w:val="20"/>
          <w:szCs w:val="20"/>
        </w:rPr>
      </w:pPr>
    </w:p>
    <w:p w14:paraId="13B3C5B7" w14:textId="5C480B92" w:rsidR="003050AF" w:rsidRPr="00F10347" w:rsidRDefault="003050AF" w:rsidP="00C3445F">
      <w:pPr>
        <w:tabs>
          <w:tab w:val="left" w:pos="810"/>
        </w:tabs>
        <w:spacing w:after="120" w:line="288" w:lineRule="auto"/>
        <w:contextualSpacing/>
        <w:rPr>
          <w:rFonts w:ascii="Cambria" w:hAnsi="Cambria"/>
          <w:b/>
          <w:bCs/>
          <w:sz w:val="20"/>
          <w:szCs w:val="20"/>
        </w:rPr>
      </w:pPr>
      <w:r w:rsidRPr="00F10347">
        <w:rPr>
          <w:rFonts w:ascii="Cambria" w:hAnsi="Cambria"/>
          <w:b/>
          <w:bCs/>
          <w:sz w:val="20"/>
          <w:szCs w:val="20"/>
        </w:rPr>
        <w:t>Optional:</w:t>
      </w:r>
    </w:p>
    <w:p w14:paraId="52F0D66D" w14:textId="1D3D6ADE" w:rsidR="003050AF" w:rsidRPr="009E7E0F" w:rsidRDefault="003050AF" w:rsidP="00C3445F">
      <w:pPr>
        <w:tabs>
          <w:tab w:val="left" w:pos="810"/>
        </w:tabs>
        <w:spacing w:after="120" w:line="288" w:lineRule="auto"/>
        <w:contextualSpacing/>
        <w:rPr>
          <w:rFonts w:ascii="Cambria" w:hAnsi="Cambria"/>
          <w:sz w:val="20"/>
          <w:szCs w:val="20"/>
        </w:rPr>
      </w:pPr>
      <w:r>
        <w:rPr>
          <w:rFonts w:ascii="Cambria" w:hAnsi="Cambria"/>
          <w:sz w:val="20"/>
          <w:szCs w:val="20"/>
        </w:rPr>
        <w:t xml:space="preserve">Students can explore </w:t>
      </w:r>
      <w:r w:rsidR="00F6310E">
        <w:rPr>
          <w:rFonts w:ascii="Cambria" w:hAnsi="Cambria"/>
          <w:sz w:val="20"/>
          <w:szCs w:val="20"/>
        </w:rPr>
        <w:t xml:space="preserve">additional </w:t>
      </w:r>
      <w:r>
        <w:rPr>
          <w:rFonts w:ascii="Cambria" w:hAnsi="Cambria"/>
          <w:sz w:val="20"/>
          <w:szCs w:val="20"/>
        </w:rPr>
        <w:t xml:space="preserve">serum albumin structures interacting with other ligands (e.g. </w:t>
      </w:r>
      <w:r w:rsidR="00092CD2">
        <w:rPr>
          <w:rFonts w:ascii="Cambria" w:hAnsi="Cambria"/>
          <w:sz w:val="20"/>
          <w:szCs w:val="20"/>
        </w:rPr>
        <w:t xml:space="preserve">PDB ID </w:t>
      </w:r>
      <w:r w:rsidR="00F10347" w:rsidRPr="00F10347">
        <w:rPr>
          <w:rFonts w:ascii="Cambria" w:hAnsi="Cambria"/>
          <w:sz w:val="20"/>
          <w:szCs w:val="20"/>
        </w:rPr>
        <w:t>6u4x –with ibuprofen</w:t>
      </w:r>
      <w:r w:rsidR="00F10347">
        <w:rPr>
          <w:rFonts w:ascii="Cambria" w:hAnsi="Cambria"/>
          <w:sz w:val="20"/>
          <w:szCs w:val="20"/>
        </w:rPr>
        <w:t>,</w:t>
      </w:r>
      <w:r w:rsidR="00092CD2">
        <w:rPr>
          <w:rFonts w:ascii="Cambria" w:hAnsi="Cambria"/>
          <w:sz w:val="20"/>
          <w:szCs w:val="20"/>
        </w:rPr>
        <w:t xml:space="preserve"> or </w:t>
      </w:r>
      <w:r w:rsidR="00092CD2">
        <w:rPr>
          <w:rFonts w:ascii="Cambria" w:hAnsi="Cambria"/>
          <w:sz w:val="20"/>
          <w:szCs w:val="20"/>
        </w:rPr>
        <w:t>PDB ID</w:t>
      </w:r>
      <w:r w:rsidR="00092CD2">
        <w:rPr>
          <w:rFonts w:ascii="Cambria" w:hAnsi="Cambria"/>
          <w:sz w:val="20"/>
          <w:szCs w:val="20"/>
        </w:rPr>
        <w:t xml:space="preserve"> </w:t>
      </w:r>
      <w:r w:rsidR="00F10347" w:rsidRPr="00F10347">
        <w:rPr>
          <w:rFonts w:ascii="Cambria" w:hAnsi="Cambria"/>
          <w:sz w:val="20"/>
          <w:szCs w:val="20"/>
        </w:rPr>
        <w:t>6mdq</w:t>
      </w:r>
      <w:r w:rsidR="00092CD2">
        <w:rPr>
          <w:rFonts w:ascii="Cambria" w:hAnsi="Cambria"/>
          <w:sz w:val="20"/>
          <w:szCs w:val="20"/>
        </w:rPr>
        <w:t>-</w:t>
      </w:r>
      <w:r w:rsidR="00F10347" w:rsidRPr="00F10347">
        <w:rPr>
          <w:rFonts w:ascii="Cambria" w:hAnsi="Cambria"/>
          <w:sz w:val="20"/>
          <w:szCs w:val="20"/>
        </w:rPr>
        <w:t>with testo</w:t>
      </w:r>
      <w:r w:rsidR="00F10347">
        <w:rPr>
          <w:rFonts w:ascii="Cambria" w:hAnsi="Cambria"/>
          <w:sz w:val="20"/>
          <w:szCs w:val="20"/>
        </w:rPr>
        <w:t>st</w:t>
      </w:r>
      <w:r w:rsidR="00F10347" w:rsidRPr="00F10347">
        <w:rPr>
          <w:rFonts w:ascii="Cambria" w:hAnsi="Cambria"/>
          <w:sz w:val="20"/>
          <w:szCs w:val="20"/>
        </w:rPr>
        <w:t>erone</w:t>
      </w:r>
      <w:r w:rsidR="00F10347">
        <w:rPr>
          <w:rFonts w:ascii="Cambria" w:hAnsi="Cambria"/>
          <w:sz w:val="20"/>
          <w:szCs w:val="20"/>
        </w:rPr>
        <w:t>) and explore the 3D interactions</w:t>
      </w:r>
      <w:r w:rsidR="00382FCD">
        <w:rPr>
          <w:rFonts w:ascii="Cambria" w:hAnsi="Cambria"/>
          <w:sz w:val="20"/>
          <w:szCs w:val="20"/>
        </w:rPr>
        <w:t>.</w:t>
      </w:r>
    </w:p>
    <w:p w14:paraId="554271BC" w14:textId="71122365" w:rsidR="00E91C04" w:rsidRPr="009E7E0F" w:rsidRDefault="00E91C04" w:rsidP="00C3445F">
      <w:pPr>
        <w:tabs>
          <w:tab w:val="left" w:pos="810"/>
        </w:tabs>
        <w:spacing w:after="120" w:line="288" w:lineRule="auto"/>
        <w:contextualSpacing/>
        <w:rPr>
          <w:rFonts w:ascii="Cambria" w:hAnsi="Cambria"/>
          <w:sz w:val="20"/>
          <w:szCs w:val="20"/>
        </w:rPr>
      </w:pPr>
    </w:p>
    <w:p w14:paraId="5FE4C8F5" w14:textId="123C2480" w:rsidR="00E91C04" w:rsidRPr="009E7E0F" w:rsidRDefault="00E91C04" w:rsidP="00C3445F">
      <w:pPr>
        <w:tabs>
          <w:tab w:val="left" w:pos="810"/>
        </w:tabs>
        <w:spacing w:after="120" w:line="288" w:lineRule="auto"/>
        <w:contextualSpacing/>
        <w:rPr>
          <w:rFonts w:ascii="Cambria" w:hAnsi="Cambria"/>
          <w:sz w:val="20"/>
          <w:szCs w:val="20"/>
        </w:rPr>
      </w:pPr>
    </w:p>
    <w:p w14:paraId="1A94CB73" w14:textId="77777777" w:rsidR="00E91C04" w:rsidRPr="009E7E0F" w:rsidRDefault="00E91C04" w:rsidP="00C3445F">
      <w:pPr>
        <w:pStyle w:val="BasicParagraph"/>
        <w:spacing w:after="120"/>
        <w:contextualSpacing/>
        <w:rPr>
          <w:rFonts w:ascii="Cambria" w:hAnsi="Cambria"/>
          <w:sz w:val="20"/>
          <w:szCs w:val="20"/>
        </w:rPr>
      </w:pPr>
    </w:p>
    <w:p w14:paraId="62AA3AB6" w14:textId="77777777" w:rsidR="00E91C04" w:rsidRPr="009E7E0F" w:rsidRDefault="00E91C04" w:rsidP="00C3445F">
      <w:pPr>
        <w:pStyle w:val="BasicParagraph"/>
        <w:spacing w:after="120"/>
        <w:contextualSpacing/>
        <w:rPr>
          <w:rFonts w:ascii="Cambria" w:hAnsi="Cambria"/>
          <w:sz w:val="20"/>
          <w:szCs w:val="20"/>
        </w:rPr>
      </w:pPr>
    </w:p>
    <w:p w14:paraId="03F98723" w14:textId="77777777" w:rsidR="00E91C04" w:rsidRDefault="00E91C04" w:rsidP="00C3445F">
      <w:pPr>
        <w:spacing w:after="120" w:line="288" w:lineRule="auto"/>
        <w:contextualSpacing/>
      </w:pPr>
    </w:p>
    <w:sectPr w:rsidR="00E91C04" w:rsidSect="00E91C04">
      <w:footerReference w:type="default" r:id="rId17"/>
      <w:pgSz w:w="12240" w:h="15840"/>
      <w:pgMar w:top="1152" w:right="1152"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52BA52" w14:textId="77777777" w:rsidR="00CC4686" w:rsidRDefault="00CC4686" w:rsidP="00C20987">
      <w:r>
        <w:separator/>
      </w:r>
    </w:p>
  </w:endnote>
  <w:endnote w:type="continuationSeparator" w:id="0">
    <w:p w14:paraId="715FD76D" w14:textId="77777777" w:rsidR="00CC4686" w:rsidRDefault="00CC4686" w:rsidP="00C20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4BB59" w14:textId="4FFE5D6F" w:rsidR="00C20987" w:rsidRDefault="00C20987" w:rsidP="00C20987">
    <w:pPr>
      <w:pStyle w:val="Footer"/>
      <w:jc w:val="center"/>
    </w:pPr>
    <w:r>
      <w:rPr>
        <w:noProof/>
      </w:rPr>
      <w:drawing>
        <wp:inline distT="0" distB="0" distL="0" distR="0" wp14:anchorId="74F8CCBF" wp14:editId="269F8001">
          <wp:extent cx="1130335" cy="276896"/>
          <wp:effectExtent l="0" t="0" r="0" b="2540"/>
          <wp:docPr id="1" name="Picture 1" descr="A picture containing text, pottery, ceramic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ottery, ceramic 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25805" cy="300283"/>
                  </a:xfrm>
                  <a:prstGeom prst="rect">
                    <a:avLst/>
                  </a:prstGeom>
                </pic:spPr>
              </pic:pic>
            </a:graphicData>
          </a:graphic>
        </wp:inline>
      </w:drawing>
    </w:r>
  </w:p>
  <w:p w14:paraId="6C535891" w14:textId="674B232F" w:rsidR="00C20987" w:rsidRPr="00C20987" w:rsidRDefault="00C20987" w:rsidP="00C20987">
    <w:pPr>
      <w:pStyle w:val="Footer"/>
      <w:jc w:val="center"/>
      <w:rPr>
        <w:b/>
        <w:bCs/>
        <w:sz w:val="20"/>
        <w:szCs w:val="20"/>
      </w:rPr>
    </w:pPr>
    <w:r w:rsidRPr="00C20987">
      <w:rPr>
        <w:sz w:val="10"/>
        <w:szCs w:val="10"/>
      </w:rPr>
      <w:br/>
    </w:r>
    <w:r w:rsidRPr="00C20987">
      <w:rPr>
        <w:b/>
        <w:bCs/>
        <w:color w:val="767171" w:themeColor="background2" w:themeShade="80"/>
        <w:sz w:val="20"/>
        <w:szCs w:val="20"/>
      </w:rPr>
      <w:t>pdb101.rcsb.org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FBC3A7" w14:textId="77777777" w:rsidR="00CC4686" w:rsidRDefault="00CC4686" w:rsidP="00C20987">
      <w:r>
        <w:separator/>
      </w:r>
    </w:p>
  </w:footnote>
  <w:footnote w:type="continuationSeparator" w:id="0">
    <w:p w14:paraId="78640C4B" w14:textId="77777777" w:rsidR="00CC4686" w:rsidRDefault="00CC4686" w:rsidP="00C209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977A9"/>
    <w:multiLevelType w:val="hybridMultilevel"/>
    <w:tmpl w:val="C8EEF11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8CB7862"/>
    <w:multiLevelType w:val="hybridMultilevel"/>
    <w:tmpl w:val="435C8B0C"/>
    <w:lvl w:ilvl="0" w:tplc="26C6D768">
      <w:start w:val="1"/>
      <w:numFmt w:val="bullet"/>
      <w:lvlText w:val="–"/>
      <w:lvlJc w:val="left"/>
      <w:pPr>
        <w:ind w:left="720" w:hanging="360"/>
      </w:pPr>
      <w:rPr>
        <w:rFonts w:ascii="Cambria" w:eastAsiaTheme="minorHAnsi" w:hAnsi="Cambria" w:cs="Minion Pro"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B5D2985"/>
    <w:multiLevelType w:val="hybridMultilevel"/>
    <w:tmpl w:val="3C6C775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0FA85D48"/>
    <w:multiLevelType w:val="hybridMultilevel"/>
    <w:tmpl w:val="A844C3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094AA5"/>
    <w:multiLevelType w:val="hybridMultilevel"/>
    <w:tmpl w:val="C53C3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D7EDA"/>
    <w:multiLevelType w:val="hybridMultilevel"/>
    <w:tmpl w:val="96FEFF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2F659A"/>
    <w:multiLevelType w:val="hybridMultilevel"/>
    <w:tmpl w:val="6AE66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1F144F"/>
    <w:multiLevelType w:val="hybridMultilevel"/>
    <w:tmpl w:val="EEBC4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7B66C4"/>
    <w:multiLevelType w:val="hybridMultilevel"/>
    <w:tmpl w:val="95EE43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10EBB"/>
    <w:multiLevelType w:val="hybridMultilevel"/>
    <w:tmpl w:val="6C206FF2"/>
    <w:lvl w:ilvl="0" w:tplc="26C6D768">
      <w:start w:val="1"/>
      <w:numFmt w:val="bullet"/>
      <w:lvlText w:val="–"/>
      <w:lvlJc w:val="left"/>
      <w:pPr>
        <w:ind w:left="540" w:hanging="360"/>
      </w:pPr>
      <w:rPr>
        <w:rFonts w:ascii="Cambria" w:eastAsiaTheme="minorHAnsi" w:hAnsi="Cambria" w:cs="Minion Pro"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37A60E4F"/>
    <w:multiLevelType w:val="hybridMultilevel"/>
    <w:tmpl w:val="BF14D7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FAE37AF"/>
    <w:multiLevelType w:val="hybridMultilevel"/>
    <w:tmpl w:val="38544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6E6D7C"/>
    <w:multiLevelType w:val="hybridMultilevel"/>
    <w:tmpl w:val="D86AEB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34072A"/>
    <w:multiLevelType w:val="hybridMultilevel"/>
    <w:tmpl w:val="3CFE5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5533C8"/>
    <w:multiLevelType w:val="hybridMultilevel"/>
    <w:tmpl w:val="CAD0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B07D4B"/>
    <w:multiLevelType w:val="hybridMultilevel"/>
    <w:tmpl w:val="8F5C67CC"/>
    <w:lvl w:ilvl="0" w:tplc="A4FCD4A8">
      <w:numFmt w:val="bullet"/>
      <w:lvlText w:val="•"/>
      <w:lvlJc w:val="left"/>
      <w:pPr>
        <w:ind w:left="1080" w:hanging="720"/>
      </w:pPr>
      <w:rPr>
        <w:rFonts w:ascii="Minion Pro" w:eastAsiaTheme="minorHAnsi" w:hAnsi="Minion Pro" w:cs="Minion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9B2337"/>
    <w:multiLevelType w:val="hybridMultilevel"/>
    <w:tmpl w:val="68FCEA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E0D3882"/>
    <w:multiLevelType w:val="hybridMultilevel"/>
    <w:tmpl w:val="2280099A"/>
    <w:lvl w:ilvl="0" w:tplc="26C6D768">
      <w:start w:val="1"/>
      <w:numFmt w:val="bullet"/>
      <w:lvlText w:val="–"/>
      <w:lvlJc w:val="left"/>
      <w:pPr>
        <w:ind w:left="720" w:hanging="360"/>
      </w:pPr>
      <w:rPr>
        <w:rFonts w:ascii="Cambria" w:eastAsiaTheme="minorHAnsi" w:hAnsi="Cambria" w:cs="Minion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A64DDF"/>
    <w:multiLevelType w:val="hybridMultilevel"/>
    <w:tmpl w:val="3814C6A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3"/>
  </w:num>
  <w:num w:numId="2">
    <w:abstractNumId w:val="15"/>
  </w:num>
  <w:num w:numId="3">
    <w:abstractNumId w:val="4"/>
  </w:num>
  <w:num w:numId="4">
    <w:abstractNumId w:val="8"/>
  </w:num>
  <w:num w:numId="5">
    <w:abstractNumId w:val="13"/>
  </w:num>
  <w:num w:numId="6">
    <w:abstractNumId w:val="14"/>
  </w:num>
  <w:num w:numId="7">
    <w:abstractNumId w:val="11"/>
  </w:num>
  <w:num w:numId="8">
    <w:abstractNumId w:val="2"/>
  </w:num>
  <w:num w:numId="9">
    <w:abstractNumId w:val="9"/>
  </w:num>
  <w:num w:numId="10">
    <w:abstractNumId w:val="1"/>
  </w:num>
  <w:num w:numId="11">
    <w:abstractNumId w:val="0"/>
  </w:num>
  <w:num w:numId="12">
    <w:abstractNumId w:val="7"/>
  </w:num>
  <w:num w:numId="13">
    <w:abstractNumId w:val="17"/>
  </w:num>
  <w:num w:numId="14">
    <w:abstractNumId w:val="12"/>
  </w:num>
  <w:num w:numId="15">
    <w:abstractNumId w:val="16"/>
  </w:num>
  <w:num w:numId="16">
    <w:abstractNumId w:val="10"/>
  </w:num>
  <w:num w:numId="17">
    <w:abstractNumId w:val="18"/>
  </w:num>
  <w:num w:numId="18">
    <w:abstractNumId w:val="5"/>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70D"/>
    <w:rsid w:val="000020E8"/>
    <w:rsid w:val="00005A42"/>
    <w:rsid w:val="00092CD2"/>
    <w:rsid w:val="000C65F2"/>
    <w:rsid w:val="000C714E"/>
    <w:rsid w:val="00162617"/>
    <w:rsid w:val="001C05CB"/>
    <w:rsid w:val="001F5BC1"/>
    <w:rsid w:val="0025453B"/>
    <w:rsid w:val="002D576D"/>
    <w:rsid w:val="002E74A3"/>
    <w:rsid w:val="002F48D2"/>
    <w:rsid w:val="003050AF"/>
    <w:rsid w:val="00382FCD"/>
    <w:rsid w:val="003841FD"/>
    <w:rsid w:val="003A4A3D"/>
    <w:rsid w:val="003D0CEC"/>
    <w:rsid w:val="00421543"/>
    <w:rsid w:val="004B0027"/>
    <w:rsid w:val="004C0C3D"/>
    <w:rsid w:val="004E2B85"/>
    <w:rsid w:val="00520A64"/>
    <w:rsid w:val="005E0164"/>
    <w:rsid w:val="00672518"/>
    <w:rsid w:val="006C1BE4"/>
    <w:rsid w:val="007616B0"/>
    <w:rsid w:val="00831C29"/>
    <w:rsid w:val="008744A6"/>
    <w:rsid w:val="00885D11"/>
    <w:rsid w:val="009052C5"/>
    <w:rsid w:val="009340A4"/>
    <w:rsid w:val="00942029"/>
    <w:rsid w:val="009E7E0F"/>
    <w:rsid w:val="00A53E34"/>
    <w:rsid w:val="00A60181"/>
    <w:rsid w:val="00B42990"/>
    <w:rsid w:val="00B457AE"/>
    <w:rsid w:val="00B8476A"/>
    <w:rsid w:val="00BF52F9"/>
    <w:rsid w:val="00C20987"/>
    <w:rsid w:val="00C3445F"/>
    <w:rsid w:val="00CC4686"/>
    <w:rsid w:val="00CD175A"/>
    <w:rsid w:val="00DB1197"/>
    <w:rsid w:val="00DC40A7"/>
    <w:rsid w:val="00E91C04"/>
    <w:rsid w:val="00E9670D"/>
    <w:rsid w:val="00EA2D50"/>
    <w:rsid w:val="00EB547E"/>
    <w:rsid w:val="00F10347"/>
    <w:rsid w:val="00F6310E"/>
    <w:rsid w:val="00FF0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BA396"/>
  <w14:defaultImageDpi w14:val="32767"/>
  <w15:chartTrackingRefBased/>
  <w15:docId w15:val="{2ADDFB6A-8054-1944-9C4D-F9657FE5B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91C04"/>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uiPriority w:val="34"/>
    <w:qFormat/>
    <w:rsid w:val="00E91C04"/>
    <w:pPr>
      <w:ind w:left="720"/>
      <w:contextualSpacing/>
    </w:pPr>
  </w:style>
  <w:style w:type="table" w:styleId="TableGrid">
    <w:name w:val="Table Grid"/>
    <w:basedOn w:val="TableNormal"/>
    <w:uiPriority w:val="39"/>
    <w:rsid w:val="00E91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91C04"/>
    <w:rPr>
      <w:color w:val="0563C1" w:themeColor="hyperlink"/>
      <w:u w:val="single"/>
    </w:rPr>
  </w:style>
  <w:style w:type="character" w:styleId="FollowedHyperlink">
    <w:name w:val="FollowedHyperlink"/>
    <w:basedOn w:val="DefaultParagraphFont"/>
    <w:uiPriority w:val="99"/>
    <w:semiHidden/>
    <w:unhideWhenUsed/>
    <w:rsid w:val="00E91C04"/>
    <w:rPr>
      <w:color w:val="954F72" w:themeColor="followedHyperlink"/>
      <w:u w:val="single"/>
    </w:rPr>
  </w:style>
  <w:style w:type="character" w:styleId="UnresolvedMention">
    <w:name w:val="Unresolved Mention"/>
    <w:basedOn w:val="DefaultParagraphFont"/>
    <w:uiPriority w:val="99"/>
    <w:rsid w:val="000020E8"/>
    <w:rPr>
      <w:color w:val="605E5C"/>
      <w:shd w:val="clear" w:color="auto" w:fill="E1DFDD"/>
    </w:rPr>
  </w:style>
  <w:style w:type="paragraph" w:styleId="Header">
    <w:name w:val="header"/>
    <w:basedOn w:val="Normal"/>
    <w:link w:val="HeaderChar"/>
    <w:uiPriority w:val="99"/>
    <w:unhideWhenUsed/>
    <w:rsid w:val="00C20987"/>
    <w:pPr>
      <w:tabs>
        <w:tab w:val="center" w:pos="4680"/>
        <w:tab w:val="right" w:pos="9360"/>
      </w:tabs>
    </w:pPr>
  </w:style>
  <w:style w:type="character" w:customStyle="1" w:styleId="HeaderChar">
    <w:name w:val="Header Char"/>
    <w:basedOn w:val="DefaultParagraphFont"/>
    <w:link w:val="Header"/>
    <w:uiPriority w:val="99"/>
    <w:rsid w:val="00C20987"/>
  </w:style>
  <w:style w:type="paragraph" w:styleId="Footer">
    <w:name w:val="footer"/>
    <w:basedOn w:val="Normal"/>
    <w:link w:val="FooterChar"/>
    <w:uiPriority w:val="99"/>
    <w:unhideWhenUsed/>
    <w:rsid w:val="00C20987"/>
    <w:pPr>
      <w:tabs>
        <w:tab w:val="center" w:pos="4680"/>
        <w:tab w:val="right" w:pos="9360"/>
      </w:tabs>
    </w:pPr>
  </w:style>
  <w:style w:type="character" w:customStyle="1" w:styleId="FooterChar">
    <w:name w:val="Footer Char"/>
    <w:basedOn w:val="DefaultParagraphFont"/>
    <w:link w:val="Footer"/>
    <w:uiPriority w:val="99"/>
    <w:rsid w:val="00C20987"/>
  </w:style>
  <w:style w:type="paragraph" w:styleId="BalloonText">
    <w:name w:val="Balloon Text"/>
    <w:basedOn w:val="Normal"/>
    <w:link w:val="BalloonTextChar"/>
    <w:uiPriority w:val="99"/>
    <w:semiHidden/>
    <w:unhideWhenUsed/>
    <w:rsid w:val="000C65F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C65F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5559513">
      <w:bodyDiv w:val="1"/>
      <w:marLeft w:val="0"/>
      <w:marRight w:val="0"/>
      <w:marTop w:val="0"/>
      <w:marBottom w:val="0"/>
      <w:divBdr>
        <w:top w:val="none" w:sz="0" w:space="0" w:color="auto"/>
        <w:left w:val="none" w:sz="0" w:space="0" w:color="auto"/>
        <w:bottom w:val="none" w:sz="0" w:space="0" w:color="auto"/>
        <w:right w:val="none" w:sz="0" w:space="0" w:color="auto"/>
      </w:divBdr>
    </w:div>
    <w:div w:id="776825127">
      <w:bodyDiv w:val="1"/>
      <w:marLeft w:val="0"/>
      <w:marRight w:val="0"/>
      <w:marTop w:val="0"/>
      <w:marBottom w:val="0"/>
      <w:divBdr>
        <w:top w:val="none" w:sz="0" w:space="0" w:color="auto"/>
        <w:left w:val="none" w:sz="0" w:space="0" w:color="auto"/>
        <w:bottom w:val="none" w:sz="0" w:space="0" w:color="auto"/>
        <w:right w:val="none" w:sz="0" w:space="0" w:color="auto"/>
      </w:divBdr>
    </w:div>
    <w:div w:id="1174027186">
      <w:bodyDiv w:val="1"/>
      <w:marLeft w:val="0"/>
      <w:marRight w:val="0"/>
      <w:marTop w:val="0"/>
      <w:marBottom w:val="0"/>
      <w:divBdr>
        <w:top w:val="none" w:sz="0" w:space="0" w:color="auto"/>
        <w:left w:val="none" w:sz="0" w:space="0" w:color="auto"/>
        <w:bottom w:val="none" w:sz="0" w:space="0" w:color="auto"/>
        <w:right w:val="none" w:sz="0" w:space="0" w:color="auto"/>
      </w:divBdr>
    </w:div>
    <w:div w:id="119808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csb.org/structure/1E7I"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db101.rcsb.org/motm/37" TargetMode="Externa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ted.com/on/xdk2WHce"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pdb101.rcsb.org/learn/videos/what-is-a-protein-vide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pdb101.rcsb.org/learn/videos/exploring-pdb-structures-in-3d-with-molstar" TargetMode="Externa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2390</Words>
  <Characters>13623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2021-04-06T14:25:00Z</cp:lastPrinted>
  <dcterms:created xsi:type="dcterms:W3CDTF">2021-04-06T14:25:00Z</dcterms:created>
  <dcterms:modified xsi:type="dcterms:W3CDTF">2021-04-06T15:37:00Z</dcterms:modified>
</cp:coreProperties>
</file>