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jc w:val="center"/>
        <w:rPr>
          <w:sz w:val="24"/>
          <w:szCs w:val="24"/>
        </w:rPr>
      </w:pPr>
      <w:bookmarkStart w:colFirst="0" w:colLast="0" w:name="_heading=h.gjdgxs" w:id="0"/>
      <w:bookmarkEnd w:id="0"/>
      <w:r w:rsidDel="00000000" w:rsidR="00000000" w:rsidRPr="00000000">
        <w:rPr>
          <w:sz w:val="24"/>
          <w:szCs w:val="24"/>
          <w:rtl w:val="0"/>
        </w:rPr>
        <w:t xml:space="preserve">Exploring Atoms, Bonds and Biomolecules</w:t>
      </w:r>
    </w:p>
    <w:p w:rsidR="00000000" w:rsidDel="00000000" w:rsidP="00000000" w:rsidRDefault="00000000" w:rsidRPr="00000000" w14:paraId="00000002">
      <w:pPr>
        <w:spacing w:line="240" w:lineRule="auto"/>
        <w:rPr>
          <w:sz w:val="24"/>
          <w:szCs w:val="24"/>
        </w:rPr>
      </w:pPr>
      <w:r w:rsidDel="00000000" w:rsidR="00000000" w:rsidRPr="00000000">
        <w:rPr>
          <w:b w:val="1"/>
          <w:sz w:val="24"/>
          <w:szCs w:val="24"/>
          <w:rtl w:val="0"/>
        </w:rPr>
        <w:t xml:space="preserve">Authors</w:t>
      </w:r>
      <w:r w:rsidDel="00000000" w:rsidR="00000000" w:rsidRPr="00000000">
        <w:rPr>
          <w:sz w:val="24"/>
          <w:szCs w:val="24"/>
          <w:rtl w:val="0"/>
        </w:rPr>
        <w:t xml:space="preserve">: Thirth Patel, Rutgers University, NJ and Shuchismita Dutta, Rutgers University, NJ</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spacing w:line="240" w:lineRule="auto"/>
        <w:rPr>
          <w:sz w:val="24"/>
          <w:szCs w:val="24"/>
        </w:rPr>
      </w:pPr>
      <w:r w:rsidDel="00000000" w:rsidR="00000000" w:rsidRPr="00000000">
        <w:rPr>
          <w:b w:val="1"/>
          <w:sz w:val="24"/>
          <w:szCs w:val="24"/>
          <w:rtl w:val="0"/>
        </w:rPr>
        <w:t xml:space="preserve">Lesson Overview</w:t>
      </w:r>
      <w:r w:rsidDel="00000000" w:rsidR="00000000" w:rsidRPr="00000000">
        <w:rPr>
          <w:sz w:val="24"/>
          <w:szCs w:val="24"/>
          <w:rtl w:val="0"/>
        </w:rPr>
        <w:t xml:space="preserve">: </w:t>
      </w:r>
    </w:p>
    <w:p w:rsidR="00000000" w:rsidDel="00000000" w:rsidP="00000000" w:rsidRDefault="00000000" w:rsidRPr="00000000" w14:paraId="00000005">
      <w:pPr>
        <w:spacing w:line="240" w:lineRule="auto"/>
        <w:rPr>
          <w:sz w:val="24"/>
          <w:szCs w:val="24"/>
        </w:rPr>
      </w:pPr>
      <w:r w:rsidDel="00000000" w:rsidR="00000000" w:rsidRPr="00000000">
        <w:rPr>
          <w:sz w:val="24"/>
          <w:szCs w:val="24"/>
          <w:rtl w:val="0"/>
        </w:rPr>
        <w:t xml:space="preserve">This lesson reviews atoms and bonds in biological molecules (including polymers and small molecules).</w:t>
      </w:r>
    </w:p>
    <w:p w:rsidR="00000000" w:rsidDel="00000000" w:rsidP="00000000" w:rsidRDefault="00000000" w:rsidRPr="00000000" w14:paraId="00000006">
      <w:pPr>
        <w:spacing w:line="240" w:lineRule="auto"/>
        <w:rPr>
          <w:sz w:val="24"/>
          <w:szCs w:val="24"/>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b w:val="1"/>
          <w:sz w:val="24"/>
          <w:szCs w:val="24"/>
          <w:rtl w:val="0"/>
        </w:rPr>
        <w:t xml:space="preserve">ASBMB Learning Objectives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w:t>
      </w:r>
      <w:hyperlink r:id="rId7">
        <w:r w:rsidDel="00000000" w:rsidR="00000000" w:rsidRPr="00000000">
          <w:rPr>
            <w:color w:val="1155cc"/>
            <w:sz w:val="24"/>
            <w:szCs w:val="24"/>
            <w:u w:val="single"/>
            <w:rtl w:val="0"/>
          </w:rPr>
          <w:t xml:space="preserve">https://www.asbmb.org/education/core-concept-teaching-strategies/foundational-concepts/structure-function</w:t>
        </w:r>
      </w:hyperlink>
      <w:r w:rsidDel="00000000" w:rsidR="00000000" w:rsidRPr="00000000">
        <w:rPr>
          <w:sz w:val="24"/>
          <w:szCs w:val="24"/>
          <w:rtl w:val="0"/>
        </w:rPr>
        <w:t xml:space="preserve">) </w:t>
      </w:r>
    </w:p>
    <w:p w:rsidR="00000000" w:rsidDel="00000000" w:rsidP="00000000" w:rsidRDefault="00000000" w:rsidRPr="00000000" w14:paraId="00000009">
      <w:pPr>
        <w:rPr>
          <w:sz w:val="24"/>
          <w:szCs w:val="24"/>
        </w:rPr>
      </w:pPr>
      <w:r w:rsidDel="00000000" w:rsidR="00000000" w:rsidRPr="00000000">
        <w:rPr>
          <w:sz w:val="24"/>
          <w:szCs w:val="24"/>
          <w:rtl w:val="0"/>
        </w:rPr>
        <w:t xml:space="preserve">2. Structure is determined by several factors</w:t>
      </w:r>
    </w:p>
    <w:p w:rsidR="00000000" w:rsidDel="00000000" w:rsidP="00000000" w:rsidRDefault="00000000" w:rsidRPr="00000000" w14:paraId="0000000A">
      <w:pPr>
        <w:numPr>
          <w:ilvl w:val="0"/>
          <w:numId w:val="1"/>
        </w:numPr>
        <w:ind w:left="720" w:hanging="360"/>
        <w:rPr>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recognize the repeating units in biological macromolecules </w:t>
      </w:r>
      <w:r w:rsidDel="00000000" w:rsidR="00000000" w:rsidRPr="00000000">
        <w:rPr>
          <w:sz w:val="24"/>
          <w:szCs w:val="24"/>
          <w:rtl w:val="0"/>
        </w:rPr>
        <w:t xml:space="preserve">and be able to discuss the structural impacts of the covalent and noncovalent interactions involved </w:t>
      </w:r>
      <w:r w:rsidDel="00000000" w:rsidR="00000000" w:rsidRPr="00000000">
        <w:rPr>
          <w:i w:val="1"/>
          <w:sz w:val="24"/>
          <w:szCs w:val="24"/>
          <w:rtl w:val="0"/>
        </w:rPr>
        <w:t xml:space="preserve">(Introductory)</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0B">
      <w:pPr>
        <w:spacing w:line="240" w:lineRule="auto"/>
        <w:rPr>
          <w:sz w:val="24"/>
          <w:szCs w:val="24"/>
        </w:rPr>
      </w:pPr>
      <w:r w:rsidDel="00000000" w:rsidR="00000000" w:rsidRPr="00000000">
        <w:rPr>
          <w:sz w:val="24"/>
          <w:szCs w:val="24"/>
          <w:rtl w:val="0"/>
        </w:rPr>
        <w:t xml:space="preserve">__________________________________</w:t>
      </w:r>
    </w:p>
    <w:p w:rsidR="00000000" w:rsidDel="00000000" w:rsidP="00000000" w:rsidRDefault="00000000" w:rsidRPr="00000000" w14:paraId="0000000C">
      <w:pPr>
        <w:spacing w:line="240" w:lineRule="auto"/>
        <w:rPr>
          <w:sz w:val="24"/>
          <w:szCs w:val="24"/>
        </w:rPr>
      </w:pPr>
      <w:r w:rsidDel="00000000" w:rsidR="00000000" w:rsidRPr="00000000">
        <w:rPr>
          <w:rtl w:val="0"/>
        </w:rPr>
      </w:r>
    </w:p>
    <w:p w:rsidR="00000000" w:rsidDel="00000000" w:rsidP="00000000" w:rsidRDefault="00000000" w:rsidRPr="00000000" w14:paraId="0000000D">
      <w:pPr>
        <w:spacing w:line="240" w:lineRule="auto"/>
        <w:rPr>
          <w:sz w:val="24"/>
          <w:szCs w:val="24"/>
        </w:rPr>
      </w:pPr>
      <w:r w:rsidDel="00000000" w:rsidR="00000000" w:rsidRPr="00000000">
        <w:rPr>
          <w:b w:val="1"/>
          <w:sz w:val="24"/>
          <w:szCs w:val="24"/>
          <w:rtl w:val="0"/>
        </w:rPr>
        <w:t xml:space="preserve">Activity</w:t>
      </w:r>
      <w:r w:rsidDel="00000000" w:rsidR="00000000" w:rsidRPr="00000000">
        <w:rPr>
          <w:sz w:val="24"/>
          <w:szCs w:val="24"/>
          <w:rtl w:val="0"/>
        </w:rPr>
        <w:t xml:space="preserve">: </w:t>
      </w:r>
    </w:p>
    <w:p w:rsidR="00000000" w:rsidDel="00000000" w:rsidP="00000000" w:rsidRDefault="00000000" w:rsidRPr="00000000" w14:paraId="0000000E">
      <w:pPr>
        <w:spacing w:line="240" w:lineRule="auto"/>
        <w:rPr>
          <w:sz w:val="24"/>
          <w:szCs w:val="24"/>
        </w:rPr>
      </w:pPr>
      <w:r w:rsidDel="00000000" w:rsidR="00000000" w:rsidRPr="00000000">
        <w:rPr>
          <w:sz w:val="24"/>
          <w:szCs w:val="24"/>
          <w:rtl w:val="0"/>
        </w:rPr>
        <w:t xml:space="preserve">Exploring three dimensional structures in atomic detail will require you to recognize atoms and the various types of bonds they make to form molecules and interact with other molecules. In Part I of this lesson, we will explore the atoms and bonds in molecules (including a polymer building block and biopolymer) molecules. To appreciate the contents in the archive, we will explore the types of biomolecular building blocks (and small molecules) in Part II, while in Part III we will focus on different types of polymeric biomolecules found in the PDB. </w:t>
      </w:r>
    </w:p>
    <w:p w:rsidR="00000000" w:rsidDel="00000000" w:rsidP="00000000" w:rsidRDefault="00000000" w:rsidRPr="00000000" w14:paraId="0000000F">
      <w:pPr>
        <w:pStyle w:val="Heading3"/>
        <w:spacing w:after="0" w:before="280" w:line="240" w:lineRule="auto"/>
        <w:rPr>
          <w:sz w:val="24"/>
          <w:szCs w:val="24"/>
        </w:rPr>
      </w:pPr>
      <w:bookmarkStart w:colFirst="0" w:colLast="0" w:name="_heading=h.30j0zll" w:id="1"/>
      <w:bookmarkEnd w:id="1"/>
      <w:r w:rsidDel="00000000" w:rsidR="00000000" w:rsidRPr="00000000">
        <w:rPr>
          <w:rFonts w:ascii="Calibri" w:cs="Calibri" w:eastAsia="Calibri" w:hAnsi="Calibri"/>
          <w:b w:val="1"/>
          <w:color w:val="000000"/>
          <w:sz w:val="24"/>
          <w:szCs w:val="24"/>
          <w:rtl w:val="0"/>
        </w:rPr>
        <w:t xml:space="preserve">Part I: Exploring Atoms and Bonds</w:t>
      </w:r>
      <w:r w:rsidDel="00000000" w:rsidR="00000000" w:rsidRPr="00000000">
        <w:rPr>
          <w:rtl w:val="0"/>
        </w:rPr>
      </w:r>
    </w:p>
    <w:p w:rsidR="00000000" w:rsidDel="00000000" w:rsidP="00000000" w:rsidRDefault="00000000" w:rsidRPr="00000000" w14:paraId="00000010">
      <w:pPr>
        <w:ind w:left="0" w:firstLine="0"/>
        <w:rPr>
          <w:sz w:val="24"/>
          <w:szCs w:val="24"/>
        </w:rPr>
      </w:pPr>
      <w:r w:rsidDel="00000000" w:rsidR="00000000" w:rsidRPr="00000000">
        <w:rPr>
          <w:sz w:val="24"/>
          <w:szCs w:val="24"/>
          <w:rtl w:val="0"/>
        </w:rPr>
        <w:t xml:space="preserve">Examine a molecule of Vitamin C or Ascorbic acid, (chemical component ID ASC) at </w:t>
      </w:r>
      <w:hyperlink r:id="rId8">
        <w:r w:rsidDel="00000000" w:rsidR="00000000" w:rsidRPr="00000000">
          <w:rPr>
            <w:color w:val="1155cc"/>
            <w:sz w:val="24"/>
            <w:szCs w:val="24"/>
            <w:u w:val="single"/>
            <w:rtl w:val="0"/>
          </w:rPr>
          <w:t xml:space="preserve">https://www.rcsb.org/ligand/ASC</w:t>
        </w:r>
      </w:hyperlink>
      <w:r w:rsidDel="00000000" w:rsidR="00000000" w:rsidRPr="00000000">
        <w:rPr>
          <w:sz w:val="24"/>
          <w:szCs w:val="24"/>
          <w:rtl w:val="0"/>
        </w:rPr>
        <w:t xml:space="preserve"> and answer the following questions.</w:t>
      </w:r>
    </w:p>
    <w:p w:rsidR="00000000" w:rsidDel="00000000" w:rsidP="00000000" w:rsidRDefault="00000000" w:rsidRPr="00000000" w14:paraId="00000011">
      <w:pPr>
        <w:numPr>
          <w:ilvl w:val="0"/>
          <w:numId w:val="2"/>
        </w:numPr>
        <w:ind w:left="720" w:hanging="360"/>
        <w:rPr>
          <w:sz w:val="24"/>
          <w:szCs w:val="24"/>
        </w:rPr>
      </w:pPr>
      <w:r w:rsidDel="00000000" w:rsidR="00000000" w:rsidRPr="00000000">
        <w:rPr>
          <w:sz w:val="24"/>
          <w:szCs w:val="24"/>
          <w:rtl w:val="0"/>
        </w:rPr>
        <w:t xml:space="preserve">What type of molecule is it (is it an amino acid, DNA or RNA building block etc.)? (Hint: Review the Chemical Component Summary table for the ligand ASC to answer this question).</w:t>
      </w:r>
    </w:p>
    <w:p w:rsidR="00000000" w:rsidDel="00000000" w:rsidP="00000000" w:rsidRDefault="00000000" w:rsidRPr="00000000" w14:paraId="00000012">
      <w:pPr>
        <w:ind w:left="0" w:firstLine="0"/>
        <w:rPr>
          <w:sz w:val="24"/>
          <w:szCs w:val="24"/>
        </w:rPr>
      </w:pPr>
      <w:r w:rsidDel="00000000" w:rsidR="00000000" w:rsidRPr="00000000">
        <w:rPr>
          <w:color w:val="ff0000"/>
          <w:sz w:val="24"/>
          <w:szCs w:val="24"/>
          <w:rtl w:val="0"/>
        </w:rPr>
        <w:t xml:space="preserve"> </w:t>
      </w:r>
      <w:r w:rsidDel="00000000" w:rsidR="00000000" w:rsidRPr="00000000">
        <w:rPr>
          <w:rtl w:val="0"/>
        </w:rPr>
      </w:r>
    </w:p>
    <w:p w:rsidR="00000000" w:rsidDel="00000000" w:rsidP="00000000" w:rsidRDefault="00000000" w:rsidRPr="00000000" w14:paraId="00000013">
      <w:pPr>
        <w:ind w:left="0" w:firstLine="0"/>
        <w:rPr>
          <w:sz w:val="24"/>
          <w:szCs w:val="24"/>
        </w:rPr>
      </w:pPr>
      <w:r w:rsidDel="00000000" w:rsidR="00000000" w:rsidRPr="00000000">
        <w:rPr>
          <w:rtl w:val="0"/>
        </w:rPr>
      </w:r>
    </w:p>
    <w:p w:rsidR="00000000" w:rsidDel="00000000" w:rsidP="00000000" w:rsidRDefault="00000000" w:rsidRPr="00000000" w14:paraId="00000014">
      <w:pPr>
        <w:numPr>
          <w:ilvl w:val="0"/>
          <w:numId w:val="2"/>
        </w:numPr>
        <w:ind w:left="720" w:hanging="360"/>
        <w:rPr>
          <w:sz w:val="24"/>
          <w:szCs w:val="24"/>
        </w:rPr>
      </w:pPr>
      <w:r w:rsidDel="00000000" w:rsidR="00000000" w:rsidRPr="00000000">
        <w:rPr>
          <w:sz w:val="24"/>
          <w:szCs w:val="24"/>
          <w:rtl w:val="0"/>
        </w:rPr>
        <w:t xml:space="preserve">How many atoms are present in this molecule?</w:t>
      </w:r>
    </w:p>
    <w:p w:rsidR="00000000" w:rsidDel="00000000" w:rsidP="00000000" w:rsidRDefault="00000000" w:rsidRPr="00000000" w14:paraId="00000015">
      <w:pPr>
        <w:ind w:left="0" w:firstLine="0"/>
        <w:rPr>
          <w:i w:val="1"/>
          <w:color w:val="0000ff"/>
          <w:sz w:val="24"/>
          <w:szCs w:val="24"/>
        </w:rPr>
      </w:pPr>
      <w:r w:rsidDel="00000000" w:rsidR="00000000" w:rsidRPr="00000000">
        <w:rPr>
          <w:i w:val="1"/>
          <w:color w:val="0000ff"/>
          <w:sz w:val="24"/>
          <w:szCs w:val="24"/>
          <w:rtl w:val="0"/>
        </w:rPr>
        <w:t xml:space="preserve">  </w:t>
      </w:r>
    </w:p>
    <w:p w:rsidR="00000000" w:rsidDel="00000000" w:rsidP="00000000" w:rsidRDefault="00000000" w:rsidRPr="00000000" w14:paraId="00000016">
      <w:pPr>
        <w:ind w:left="0" w:firstLine="0"/>
        <w:rPr>
          <w:sz w:val="24"/>
          <w:szCs w:val="24"/>
        </w:rPr>
      </w:pPr>
      <w:r w:rsidDel="00000000" w:rsidR="00000000" w:rsidRPr="00000000">
        <w:rPr>
          <w:rtl w:val="0"/>
        </w:rPr>
      </w:r>
    </w:p>
    <w:p w:rsidR="00000000" w:rsidDel="00000000" w:rsidP="00000000" w:rsidRDefault="00000000" w:rsidRPr="00000000" w14:paraId="00000017">
      <w:pPr>
        <w:numPr>
          <w:ilvl w:val="0"/>
          <w:numId w:val="2"/>
        </w:numPr>
        <w:ind w:left="720" w:hanging="360"/>
        <w:rPr>
          <w:sz w:val="24"/>
          <w:szCs w:val="24"/>
        </w:rPr>
      </w:pPr>
      <w:r w:rsidDel="00000000" w:rsidR="00000000" w:rsidRPr="00000000">
        <w:rPr>
          <w:sz w:val="24"/>
          <w:szCs w:val="24"/>
          <w:rtl w:val="0"/>
        </w:rPr>
        <w:t xml:space="preserve">What types of atoms are present in this molecule?</w:t>
      </w:r>
    </w:p>
    <w:p w:rsidR="00000000" w:rsidDel="00000000" w:rsidP="00000000" w:rsidRDefault="00000000" w:rsidRPr="00000000" w14:paraId="00000018">
      <w:pPr>
        <w:ind w:left="0" w:firstLine="0"/>
        <w:rPr>
          <w:sz w:val="24"/>
          <w:szCs w:val="24"/>
        </w:rPr>
      </w:pPr>
      <w:r w:rsidDel="00000000" w:rsidR="00000000" w:rsidRPr="00000000">
        <w:rPr>
          <w:rtl w:val="0"/>
        </w:rPr>
      </w:r>
    </w:p>
    <w:p w:rsidR="00000000" w:rsidDel="00000000" w:rsidP="00000000" w:rsidRDefault="00000000" w:rsidRPr="00000000" w14:paraId="00000019">
      <w:pPr>
        <w:ind w:left="0" w:firstLine="0"/>
        <w:rPr>
          <w:sz w:val="24"/>
          <w:szCs w:val="24"/>
        </w:rPr>
      </w:pPr>
      <w:r w:rsidDel="00000000" w:rsidR="00000000" w:rsidRPr="00000000">
        <w:rPr>
          <w:rtl w:val="0"/>
        </w:rPr>
      </w:r>
    </w:p>
    <w:p w:rsidR="00000000" w:rsidDel="00000000" w:rsidP="00000000" w:rsidRDefault="00000000" w:rsidRPr="00000000" w14:paraId="0000001A">
      <w:pPr>
        <w:numPr>
          <w:ilvl w:val="0"/>
          <w:numId w:val="2"/>
        </w:numPr>
        <w:ind w:left="720" w:hanging="360"/>
        <w:rPr>
          <w:sz w:val="24"/>
          <w:szCs w:val="24"/>
        </w:rPr>
      </w:pPr>
      <w:r w:rsidDel="00000000" w:rsidR="00000000" w:rsidRPr="00000000">
        <w:rPr>
          <w:sz w:val="24"/>
          <w:szCs w:val="24"/>
          <w:rtl w:val="0"/>
        </w:rPr>
        <w:t xml:space="preserve">How many bonds are there in the molecule?</w:t>
      </w:r>
    </w:p>
    <w:p w:rsidR="00000000" w:rsidDel="00000000" w:rsidP="00000000" w:rsidRDefault="00000000" w:rsidRPr="00000000" w14:paraId="0000001B">
      <w:pPr>
        <w:ind w:left="0" w:firstLine="0"/>
        <w:rPr>
          <w:i w:val="1"/>
          <w:sz w:val="24"/>
          <w:szCs w:val="24"/>
        </w:rPr>
      </w:pPr>
      <w:r w:rsidDel="00000000" w:rsidR="00000000" w:rsidRPr="00000000">
        <w:rPr>
          <w:rtl w:val="0"/>
        </w:rPr>
      </w:r>
    </w:p>
    <w:p w:rsidR="00000000" w:rsidDel="00000000" w:rsidP="00000000" w:rsidRDefault="00000000" w:rsidRPr="00000000" w14:paraId="0000001C">
      <w:pPr>
        <w:ind w:left="0" w:firstLine="0"/>
        <w:rPr>
          <w:sz w:val="24"/>
          <w:szCs w:val="24"/>
        </w:rPr>
      </w:pPr>
      <w:r w:rsidDel="00000000" w:rsidR="00000000" w:rsidRPr="00000000">
        <w:rPr>
          <w:rtl w:val="0"/>
        </w:rPr>
      </w:r>
    </w:p>
    <w:p w:rsidR="00000000" w:rsidDel="00000000" w:rsidP="00000000" w:rsidRDefault="00000000" w:rsidRPr="00000000" w14:paraId="0000001D">
      <w:pPr>
        <w:numPr>
          <w:ilvl w:val="0"/>
          <w:numId w:val="2"/>
        </w:numPr>
        <w:ind w:left="720" w:hanging="360"/>
        <w:rPr>
          <w:sz w:val="24"/>
          <w:szCs w:val="24"/>
        </w:rPr>
      </w:pPr>
      <w:r w:rsidDel="00000000" w:rsidR="00000000" w:rsidRPr="00000000">
        <w:rPr>
          <w:sz w:val="24"/>
          <w:szCs w:val="24"/>
          <w:rtl w:val="0"/>
        </w:rPr>
        <w:t xml:space="preserve">Are there any chiral atoms in the molecule? If so, list how many.</w:t>
      </w:r>
    </w:p>
    <w:p w:rsidR="00000000" w:rsidDel="00000000" w:rsidP="00000000" w:rsidRDefault="00000000" w:rsidRPr="00000000" w14:paraId="0000001E">
      <w:pPr>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1F">
      <w:pPr>
        <w:ind w:left="0" w:firstLine="0"/>
        <w:rPr>
          <w:sz w:val="24"/>
          <w:szCs w:val="24"/>
        </w:rPr>
      </w:pPr>
      <w:r w:rsidDel="00000000" w:rsidR="00000000" w:rsidRPr="00000000">
        <w:rPr>
          <w:rtl w:val="0"/>
        </w:rPr>
      </w:r>
    </w:p>
    <w:p w:rsidR="00000000" w:rsidDel="00000000" w:rsidP="00000000" w:rsidRDefault="00000000" w:rsidRPr="00000000" w14:paraId="00000020">
      <w:pPr>
        <w:numPr>
          <w:ilvl w:val="0"/>
          <w:numId w:val="2"/>
        </w:numPr>
        <w:ind w:left="720" w:hanging="360"/>
        <w:rPr>
          <w:sz w:val="24"/>
          <w:szCs w:val="24"/>
        </w:rPr>
      </w:pPr>
      <w:r w:rsidDel="00000000" w:rsidR="00000000" w:rsidRPr="00000000">
        <w:rPr>
          <w:sz w:val="24"/>
          <w:szCs w:val="24"/>
          <w:rtl w:val="0"/>
        </w:rPr>
        <w:t xml:space="preserve">Based on your knowledge of bonds and interactions seen in biological molecules, list at least two types of bonds it could form when this molecule is interacting with a protein?</w:t>
      </w:r>
    </w:p>
    <w:p w:rsidR="00000000" w:rsidDel="00000000" w:rsidP="00000000" w:rsidRDefault="00000000" w:rsidRPr="00000000" w14:paraId="00000021">
      <w:pPr>
        <w:ind w:left="0" w:firstLine="0"/>
        <w:rPr>
          <w:sz w:val="24"/>
          <w:szCs w:val="24"/>
        </w:rPr>
      </w:pPr>
      <w:r w:rsidDel="00000000" w:rsidR="00000000" w:rsidRPr="00000000">
        <w:rPr>
          <w:rtl w:val="0"/>
        </w:rPr>
      </w:r>
    </w:p>
    <w:p w:rsidR="00000000" w:rsidDel="00000000" w:rsidP="00000000" w:rsidRDefault="00000000" w:rsidRPr="00000000" w14:paraId="00000022">
      <w:pPr>
        <w:ind w:left="0" w:firstLine="0"/>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Explore a protein structure with ASC bound to examine how it interacts with the protein. </w:t>
      </w:r>
    </w:p>
    <w:p w:rsidR="00000000" w:rsidDel="00000000" w:rsidP="00000000" w:rsidRDefault="00000000" w:rsidRPr="00000000" w14:paraId="00000024">
      <w:pPr>
        <w:numPr>
          <w:ilvl w:val="0"/>
          <w:numId w:val="2"/>
        </w:numPr>
        <w:ind w:left="720" w:hanging="360"/>
        <w:rPr>
          <w:sz w:val="24"/>
          <w:szCs w:val="24"/>
        </w:rPr>
      </w:pPr>
      <w:r w:rsidDel="00000000" w:rsidR="00000000" w:rsidRPr="00000000">
        <w:rPr>
          <w:sz w:val="24"/>
          <w:szCs w:val="24"/>
          <w:rtl w:val="0"/>
        </w:rPr>
        <w:t xml:space="preserve">Click on the link listing the number of entries that have ASC bound to it - e.g., the link “41 entries” at the time of this writing. </w:t>
      </w:r>
    </w:p>
    <w:p w:rsidR="00000000" w:rsidDel="00000000" w:rsidP="00000000" w:rsidRDefault="00000000" w:rsidRPr="00000000" w14:paraId="00000025">
      <w:pPr>
        <w:ind w:left="720" w:firstLine="0"/>
        <w:rPr>
          <w:sz w:val="24"/>
          <w:szCs w:val="24"/>
        </w:rPr>
      </w:pPr>
      <w:r w:rsidDel="00000000" w:rsidR="00000000" w:rsidRPr="00000000">
        <w:rPr>
          <w:sz w:val="24"/>
          <w:szCs w:val="24"/>
        </w:rPr>
        <w:drawing>
          <wp:inline distB="114300" distT="114300" distL="114300" distR="114300">
            <wp:extent cx="2286000" cy="1863090"/>
            <wp:effectExtent b="12700" l="12700" r="12700" t="12700"/>
            <wp:docPr id="1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286000" cy="186309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ind w:left="720" w:firstLine="0"/>
        <w:rPr>
          <w:sz w:val="24"/>
          <w:szCs w:val="24"/>
        </w:rPr>
      </w:pPr>
      <w:r w:rsidDel="00000000" w:rsidR="00000000" w:rsidRPr="00000000">
        <w:rPr>
          <w:sz w:val="24"/>
          <w:szCs w:val="24"/>
          <w:rtl w:val="0"/>
        </w:rPr>
        <w:t xml:space="preserve">Once the results are listed, sort them by “Release Date: Oldest to Newest”.</w:t>
      </w:r>
    </w:p>
    <w:p w:rsidR="00000000" w:rsidDel="00000000" w:rsidP="00000000" w:rsidRDefault="00000000" w:rsidRPr="00000000" w14:paraId="00000027">
      <w:pPr>
        <w:ind w:left="720" w:firstLine="0"/>
        <w:rPr>
          <w:sz w:val="24"/>
          <w:szCs w:val="24"/>
        </w:rPr>
      </w:pPr>
      <w:r w:rsidDel="00000000" w:rsidR="00000000" w:rsidRPr="00000000">
        <w:rPr>
          <w:sz w:val="24"/>
          <w:szCs w:val="24"/>
        </w:rPr>
        <w:drawing>
          <wp:inline distB="114300" distT="114300" distL="114300" distR="114300">
            <wp:extent cx="2286000" cy="342900"/>
            <wp:effectExtent b="12700" l="12700" r="12700" t="12700"/>
            <wp:docPr id="1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86000" cy="3429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28">
      <w:pPr>
        <w:ind w:left="720" w:firstLine="0"/>
        <w:rPr>
          <w:sz w:val="24"/>
          <w:szCs w:val="24"/>
        </w:rPr>
      </w:pPr>
      <w:r w:rsidDel="00000000" w:rsidR="00000000" w:rsidRPr="00000000">
        <w:rPr>
          <w:sz w:val="24"/>
          <w:szCs w:val="24"/>
          <w:rtl w:val="0"/>
        </w:rPr>
        <w:t xml:space="preserve">What are the two oldest PDB entries that have ASC in the structure?</w:t>
      </w:r>
    </w:p>
    <w:p w:rsidR="00000000" w:rsidDel="00000000" w:rsidP="00000000" w:rsidRDefault="00000000" w:rsidRPr="00000000" w14:paraId="00000029">
      <w:pPr>
        <w:ind w:left="0" w:firstLine="0"/>
        <w:rPr>
          <w:sz w:val="24"/>
          <w:szCs w:val="24"/>
        </w:rPr>
      </w:pPr>
      <w:r w:rsidDel="00000000" w:rsidR="00000000" w:rsidRPr="00000000">
        <w:rPr>
          <w:rtl w:val="0"/>
        </w:rPr>
      </w:r>
    </w:p>
    <w:p w:rsidR="00000000" w:rsidDel="00000000" w:rsidP="00000000" w:rsidRDefault="00000000" w:rsidRPr="00000000" w14:paraId="0000002A">
      <w:pPr>
        <w:ind w:left="0" w:firstLine="0"/>
        <w:rPr>
          <w:sz w:val="24"/>
          <w:szCs w:val="24"/>
        </w:rPr>
      </w:pPr>
      <w:r w:rsidDel="00000000" w:rsidR="00000000" w:rsidRPr="00000000">
        <w:rPr>
          <w:rtl w:val="0"/>
        </w:rPr>
      </w:r>
    </w:p>
    <w:p w:rsidR="00000000" w:rsidDel="00000000" w:rsidP="00000000" w:rsidRDefault="00000000" w:rsidRPr="00000000" w14:paraId="0000002B">
      <w:pPr>
        <w:ind w:left="0" w:firstLine="0"/>
        <w:rPr>
          <w:sz w:val="24"/>
          <w:szCs w:val="24"/>
        </w:rPr>
      </w:pPr>
      <w:r w:rsidDel="00000000" w:rsidR="00000000" w:rsidRPr="00000000">
        <w:rPr>
          <w:rtl w:val="0"/>
        </w:rPr>
      </w:r>
    </w:p>
    <w:p w:rsidR="00000000" w:rsidDel="00000000" w:rsidP="00000000" w:rsidRDefault="00000000" w:rsidRPr="00000000" w14:paraId="0000002C">
      <w:pPr>
        <w:pStyle w:val="Heading3"/>
        <w:spacing w:after="0" w:before="280" w:line="240" w:lineRule="auto"/>
        <w:rPr>
          <w:rFonts w:ascii="Calibri" w:cs="Calibri" w:eastAsia="Calibri" w:hAnsi="Calibri"/>
          <w:b w:val="1"/>
          <w:color w:val="000000"/>
          <w:sz w:val="24"/>
          <w:szCs w:val="24"/>
        </w:rPr>
      </w:pPr>
      <w:bookmarkStart w:colFirst="0" w:colLast="0" w:name="_heading=h.1fob9te" w:id="2"/>
      <w:bookmarkEnd w:id="2"/>
      <w:r w:rsidDel="00000000" w:rsidR="00000000" w:rsidRPr="00000000">
        <w:rPr>
          <w:rFonts w:ascii="Calibri" w:cs="Calibri" w:eastAsia="Calibri" w:hAnsi="Calibri"/>
          <w:b w:val="1"/>
          <w:color w:val="000000"/>
          <w:sz w:val="24"/>
          <w:szCs w:val="24"/>
          <w:rtl w:val="0"/>
        </w:rPr>
        <w:t xml:space="preserve">Part II: Exploring Biomolecules</w:t>
      </w:r>
    </w:p>
    <w:p w:rsidR="00000000" w:rsidDel="00000000" w:rsidP="00000000" w:rsidRDefault="00000000" w:rsidRPr="00000000" w14:paraId="0000002D">
      <w:pPr>
        <w:rPr>
          <w:sz w:val="24"/>
          <w:szCs w:val="24"/>
        </w:rPr>
      </w:pPr>
      <w:r w:rsidDel="00000000" w:rsidR="00000000" w:rsidRPr="00000000">
        <w:rPr>
          <w:sz w:val="24"/>
          <w:szCs w:val="24"/>
          <w:rtl w:val="0"/>
        </w:rPr>
        <w:t xml:space="preserve">Open the structure summary page for PDB entry 1xid and click on the 3D View tab at the top of the page to explore the overall structure. </w:t>
      </w:r>
    </w:p>
    <w:p w:rsidR="00000000" w:rsidDel="00000000" w:rsidP="00000000" w:rsidRDefault="00000000" w:rsidRPr="00000000" w14:paraId="0000002E">
      <w:pPr>
        <w:rPr>
          <w:sz w:val="24"/>
          <w:szCs w:val="24"/>
        </w:rPr>
      </w:pPr>
      <w:r w:rsidDel="00000000" w:rsidR="00000000" w:rsidRPr="00000000">
        <w:rPr>
          <w:sz w:val="24"/>
          <w:szCs w:val="24"/>
        </w:rPr>
        <w:drawing>
          <wp:inline distB="114300" distT="114300" distL="114300" distR="114300">
            <wp:extent cx="5486400" cy="2836047"/>
            <wp:effectExtent b="12700" l="12700" r="12700" t="12700"/>
            <wp:docPr id="1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486400" cy="283604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This should open the structure in Mol* (Visualization software). The protein chains are shown in the cartoon (ribbons) representation while the gray pentagonal object. </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numPr>
          <w:ilvl w:val="0"/>
          <w:numId w:val="2"/>
        </w:numPr>
        <w:ind w:left="720" w:hanging="360"/>
        <w:rPr>
          <w:sz w:val="24"/>
          <w:szCs w:val="24"/>
        </w:rPr>
      </w:pPr>
      <w:r w:rsidDel="00000000" w:rsidR="00000000" w:rsidRPr="00000000">
        <w:rPr>
          <w:sz w:val="24"/>
          <w:szCs w:val="24"/>
          <w:rtl w:val="0"/>
        </w:rPr>
        <w:t xml:space="preserve">Where is the ASC molecule located in the structure? Why do you think it is located there?</w:t>
      </w:r>
    </w:p>
    <w:p w:rsidR="00000000" w:rsidDel="00000000" w:rsidP="00000000" w:rsidRDefault="00000000" w:rsidRPr="00000000" w14:paraId="00000032">
      <w:pPr>
        <w:ind w:left="0" w:firstLine="0"/>
        <w:rPr>
          <w:sz w:val="24"/>
          <w:szCs w:val="24"/>
        </w:rPr>
      </w:pPr>
      <w:r w:rsidDel="00000000" w:rsidR="00000000" w:rsidRPr="00000000">
        <w:rPr>
          <w:rtl w:val="0"/>
        </w:rPr>
      </w:r>
    </w:p>
    <w:p w:rsidR="00000000" w:rsidDel="00000000" w:rsidP="00000000" w:rsidRDefault="00000000" w:rsidRPr="00000000" w14:paraId="00000033">
      <w:pPr>
        <w:ind w:left="0" w:firstLine="0"/>
        <w:rPr>
          <w:sz w:val="24"/>
          <w:szCs w:val="24"/>
        </w:rPr>
      </w:pPr>
      <w:r w:rsidDel="00000000" w:rsidR="00000000" w:rsidRPr="00000000">
        <w:rPr>
          <w:rtl w:val="0"/>
        </w:rPr>
      </w:r>
    </w:p>
    <w:p w:rsidR="00000000" w:rsidDel="00000000" w:rsidP="00000000" w:rsidRDefault="00000000" w:rsidRPr="00000000" w14:paraId="00000034">
      <w:pPr>
        <w:ind w:left="0" w:firstLine="0"/>
        <w:rPr>
          <w:sz w:val="24"/>
          <w:szCs w:val="24"/>
        </w:rPr>
      </w:pPr>
      <w:r w:rsidDel="00000000" w:rsidR="00000000" w:rsidRPr="00000000">
        <w:rPr>
          <w:rtl w:val="0"/>
        </w:rPr>
      </w:r>
    </w:p>
    <w:p w:rsidR="00000000" w:rsidDel="00000000" w:rsidP="00000000" w:rsidRDefault="00000000" w:rsidRPr="00000000" w14:paraId="00000035">
      <w:pPr>
        <w:ind w:left="0" w:firstLine="0"/>
        <w:rPr>
          <w:sz w:val="24"/>
          <w:szCs w:val="24"/>
        </w:rPr>
      </w:pPr>
      <w:r w:rsidDel="00000000" w:rsidR="00000000" w:rsidRPr="00000000">
        <w:rPr>
          <w:rtl w:val="0"/>
        </w:rPr>
      </w:r>
    </w:p>
    <w:p w:rsidR="00000000" w:rsidDel="00000000" w:rsidP="00000000" w:rsidRDefault="00000000" w:rsidRPr="00000000" w14:paraId="00000036">
      <w:pPr>
        <w:ind w:left="0" w:firstLine="0"/>
        <w:rPr>
          <w:sz w:val="24"/>
          <w:szCs w:val="24"/>
        </w:rPr>
      </w:pPr>
      <w:r w:rsidDel="00000000" w:rsidR="00000000" w:rsidRPr="00000000">
        <w:rPr>
          <w:sz w:val="24"/>
          <w:szCs w:val="24"/>
          <w:rtl w:val="0"/>
        </w:rPr>
        <w:t xml:space="preserve">To explore the interactions of ASC and the protein, go back to the structure summary page for PDB entry 1xid and scroll down to the small molecules section and click on the blue button titled “Ligand Interactions”.</w:t>
      </w:r>
    </w:p>
    <w:p w:rsidR="00000000" w:rsidDel="00000000" w:rsidP="00000000" w:rsidRDefault="00000000" w:rsidRPr="00000000" w14:paraId="00000037">
      <w:pPr>
        <w:rPr>
          <w:sz w:val="24"/>
          <w:szCs w:val="24"/>
        </w:rPr>
      </w:pPr>
      <w:r w:rsidDel="00000000" w:rsidR="00000000" w:rsidRPr="00000000">
        <w:rPr>
          <w:sz w:val="24"/>
          <w:szCs w:val="24"/>
        </w:rPr>
        <w:drawing>
          <wp:inline distB="114300" distT="114300" distL="114300" distR="114300">
            <wp:extent cx="5486400" cy="788047"/>
            <wp:effectExtent b="12700" l="12700" r="12700" t="12700"/>
            <wp:docPr id="1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486400" cy="788047"/>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38">
      <w:pPr>
        <w:ind w:left="0" w:firstLine="0"/>
        <w:rPr>
          <w:sz w:val="24"/>
          <w:szCs w:val="24"/>
        </w:rPr>
      </w:pPr>
      <w:r w:rsidDel="00000000" w:rsidR="00000000" w:rsidRPr="00000000">
        <w:rPr>
          <w:sz w:val="24"/>
          <w:szCs w:val="24"/>
          <w:rtl w:val="0"/>
        </w:rPr>
        <w:t xml:space="preserve">This should open the structure in Mol* (visualization software) with ASC in the center of the view surrounded by amino acids and other ligands interacting with it (as shown below). Alternatively, you can click on </w:t>
      </w:r>
      <w:hyperlink r:id="rId13">
        <w:r w:rsidDel="00000000" w:rsidR="00000000" w:rsidRPr="00000000">
          <w:rPr>
            <w:color w:val="1155cc"/>
            <w:sz w:val="24"/>
            <w:szCs w:val="24"/>
            <w:u w:val="single"/>
            <w:rtl w:val="0"/>
          </w:rPr>
          <w:t xml:space="preserve">this link</w:t>
        </w:r>
      </w:hyperlink>
      <w:r w:rsidDel="00000000" w:rsidR="00000000" w:rsidRPr="00000000">
        <w:rPr>
          <w:sz w:val="24"/>
          <w:szCs w:val="24"/>
          <w:rtl w:val="0"/>
        </w:rPr>
        <w:t xml:space="preserve"> to see this view. </w:t>
      </w:r>
    </w:p>
    <w:p w:rsidR="00000000" w:rsidDel="00000000" w:rsidP="00000000" w:rsidRDefault="00000000" w:rsidRPr="00000000" w14:paraId="00000039">
      <w:pPr>
        <w:ind w:left="0" w:firstLine="0"/>
        <w:rPr>
          <w:sz w:val="24"/>
          <w:szCs w:val="24"/>
        </w:rPr>
      </w:pPr>
      <w:r w:rsidDel="00000000" w:rsidR="00000000" w:rsidRPr="00000000">
        <w:rPr>
          <w:rtl w:val="0"/>
        </w:rPr>
      </w:r>
    </w:p>
    <w:p w:rsidR="00000000" w:rsidDel="00000000" w:rsidP="00000000" w:rsidRDefault="00000000" w:rsidRPr="00000000" w14:paraId="0000003A">
      <w:pPr>
        <w:ind w:left="0" w:firstLine="0"/>
        <w:rPr>
          <w:sz w:val="24"/>
          <w:szCs w:val="24"/>
        </w:rPr>
      </w:pPr>
      <w:r w:rsidDel="00000000" w:rsidR="00000000" w:rsidRPr="00000000">
        <w:rPr>
          <w:sz w:val="24"/>
          <w:szCs w:val="24"/>
          <w:rtl w:val="0"/>
        </w:rPr>
        <w:t xml:space="preserve">The ASC molecule is shown as a gray pentagonal object. The various dashed lines represent the interactions it participates in. Find out the identity of the amino acid residues participating in these interactions by hovering over them and reading off the residue name and number at the bottom right corner of the 3D canvas. Examine this structure interactively in Mol* and answer the following questions. </w:t>
      </w:r>
    </w:p>
    <w:p w:rsidR="00000000" w:rsidDel="00000000" w:rsidP="00000000" w:rsidRDefault="00000000" w:rsidRPr="00000000" w14:paraId="0000003B">
      <w:pPr>
        <w:ind w:left="0" w:firstLine="0"/>
        <w:rPr>
          <w:sz w:val="24"/>
          <w:szCs w:val="24"/>
        </w:rPr>
      </w:pPr>
      <w:r w:rsidDel="00000000" w:rsidR="00000000" w:rsidRPr="00000000">
        <w:rPr>
          <w:sz w:val="24"/>
          <w:szCs w:val="24"/>
          <w:rtl w:val="0"/>
        </w:rPr>
        <w:t xml:space="preserve">(Hint: mouse over the residues to see their identity at the bottom right corner of the 3D canvas)</w:t>
      </w:r>
    </w:p>
    <w:p w:rsidR="00000000" w:rsidDel="00000000" w:rsidP="00000000" w:rsidRDefault="00000000" w:rsidRPr="00000000" w14:paraId="0000003C">
      <w:pPr>
        <w:ind w:left="0" w:firstLine="0"/>
        <w:rPr>
          <w:sz w:val="24"/>
          <w:szCs w:val="24"/>
        </w:rPr>
      </w:pPr>
      <w:r w:rsidDel="00000000" w:rsidR="00000000" w:rsidRPr="00000000">
        <w:rPr>
          <w:sz w:val="24"/>
          <w:szCs w:val="24"/>
        </w:rPr>
        <w:drawing>
          <wp:inline distB="114300" distT="114300" distL="114300" distR="114300">
            <wp:extent cx="5029200" cy="4254703"/>
            <wp:effectExtent b="0" l="0" r="0" t="0"/>
            <wp:docPr id="1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029200" cy="425470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numPr>
          <w:ilvl w:val="0"/>
          <w:numId w:val="2"/>
        </w:numPr>
        <w:ind w:left="720" w:hanging="360"/>
        <w:rPr>
          <w:sz w:val="24"/>
          <w:szCs w:val="24"/>
        </w:rPr>
      </w:pPr>
      <w:r w:rsidDel="00000000" w:rsidR="00000000" w:rsidRPr="00000000">
        <w:rPr>
          <w:sz w:val="24"/>
          <w:szCs w:val="24"/>
          <w:rtl w:val="0"/>
        </w:rPr>
        <w:t xml:space="preserve">List which residues participate in making the following types of interactions with ASC:</w:t>
      </w:r>
    </w:p>
    <w:p w:rsidR="00000000" w:rsidDel="00000000" w:rsidP="00000000" w:rsidRDefault="00000000" w:rsidRPr="00000000" w14:paraId="0000003E">
      <w:pPr>
        <w:numPr>
          <w:ilvl w:val="1"/>
          <w:numId w:val="2"/>
        </w:numPr>
        <w:ind w:left="1440" w:hanging="360"/>
        <w:rPr>
          <w:sz w:val="24"/>
          <w:szCs w:val="24"/>
        </w:rPr>
      </w:pPr>
      <w:r w:rsidDel="00000000" w:rsidR="00000000" w:rsidRPr="00000000">
        <w:rPr>
          <w:sz w:val="24"/>
          <w:szCs w:val="24"/>
          <w:rtl w:val="0"/>
        </w:rPr>
        <w:t xml:space="preserve">Forms a Hydrogen bond - </w:t>
      </w:r>
    </w:p>
    <w:p w:rsidR="00000000" w:rsidDel="00000000" w:rsidP="00000000" w:rsidRDefault="00000000" w:rsidRPr="00000000" w14:paraId="0000003F">
      <w:pPr>
        <w:numPr>
          <w:ilvl w:val="1"/>
          <w:numId w:val="2"/>
        </w:numPr>
        <w:ind w:left="1440" w:hanging="360"/>
        <w:rPr>
          <w:sz w:val="24"/>
          <w:szCs w:val="24"/>
        </w:rPr>
      </w:pPr>
      <w:r w:rsidDel="00000000" w:rsidR="00000000" w:rsidRPr="00000000">
        <w:rPr>
          <w:sz w:val="24"/>
          <w:szCs w:val="24"/>
          <w:rtl w:val="0"/>
        </w:rPr>
        <w:t xml:space="preserve">Forms a metal coordination bond - </w:t>
      </w:r>
    </w:p>
    <w:p w:rsidR="00000000" w:rsidDel="00000000" w:rsidP="00000000" w:rsidRDefault="00000000" w:rsidRPr="00000000" w14:paraId="00000040">
      <w:pPr>
        <w:ind w:left="0" w:firstLine="0"/>
        <w:rPr>
          <w:sz w:val="24"/>
          <w:szCs w:val="24"/>
        </w:rPr>
      </w:pPr>
      <w:r w:rsidDel="00000000" w:rsidR="00000000" w:rsidRPr="00000000">
        <w:rPr>
          <w:rtl w:val="0"/>
        </w:rPr>
      </w:r>
    </w:p>
    <w:p w:rsidR="00000000" w:rsidDel="00000000" w:rsidP="00000000" w:rsidRDefault="00000000" w:rsidRPr="00000000" w14:paraId="00000041">
      <w:pPr>
        <w:numPr>
          <w:ilvl w:val="0"/>
          <w:numId w:val="2"/>
        </w:numPr>
        <w:ind w:left="720" w:hanging="360"/>
        <w:rPr>
          <w:sz w:val="24"/>
          <w:szCs w:val="24"/>
        </w:rPr>
      </w:pPr>
      <w:r w:rsidDel="00000000" w:rsidR="00000000" w:rsidRPr="00000000">
        <w:rPr>
          <w:sz w:val="24"/>
          <w:szCs w:val="24"/>
          <w:rtl w:val="0"/>
        </w:rPr>
        <w:t xml:space="preserve">Explore the amino acids in the neighborhood of ASC to see interactions between them. </w:t>
      </w:r>
    </w:p>
    <w:p w:rsidR="00000000" w:rsidDel="00000000" w:rsidP="00000000" w:rsidRDefault="00000000" w:rsidRPr="00000000" w14:paraId="00000042">
      <w:pPr>
        <w:ind w:left="720" w:firstLine="0"/>
        <w:rPr>
          <w:sz w:val="24"/>
          <w:szCs w:val="24"/>
        </w:rPr>
      </w:pPr>
      <w:r w:rsidDel="00000000" w:rsidR="00000000" w:rsidRPr="00000000">
        <w:rPr>
          <w:rtl w:val="0"/>
        </w:rPr>
      </w:r>
    </w:p>
    <w:p w:rsidR="00000000" w:rsidDel="00000000" w:rsidP="00000000" w:rsidRDefault="00000000" w:rsidRPr="00000000" w14:paraId="00000043">
      <w:pPr>
        <w:ind w:left="720" w:firstLine="0"/>
        <w:rPr>
          <w:sz w:val="24"/>
          <w:szCs w:val="24"/>
        </w:rPr>
      </w:pPr>
      <w:r w:rsidDel="00000000" w:rsidR="00000000" w:rsidRPr="00000000">
        <w:rPr>
          <w:sz w:val="24"/>
          <w:szCs w:val="24"/>
        </w:rPr>
        <w:drawing>
          <wp:inline distB="114300" distT="114300" distL="114300" distR="114300">
            <wp:extent cx="5029200" cy="4204411"/>
            <wp:effectExtent b="0" l="0" r="0" t="0"/>
            <wp:docPr id="1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029200" cy="4204411"/>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720" w:firstLine="0"/>
        <w:rPr>
          <w:sz w:val="24"/>
          <w:szCs w:val="24"/>
        </w:rPr>
      </w:pPr>
      <w:r w:rsidDel="00000000" w:rsidR="00000000" w:rsidRPr="00000000">
        <w:rPr>
          <w:sz w:val="24"/>
          <w:szCs w:val="24"/>
          <w:rtl w:val="0"/>
        </w:rPr>
        <w:t xml:space="preserve">What type of interaction is seen between the amino acids Phe94 and Trp137? </w:t>
      </w:r>
    </w:p>
    <w:p w:rsidR="00000000" w:rsidDel="00000000" w:rsidP="00000000" w:rsidRDefault="00000000" w:rsidRPr="00000000" w14:paraId="00000045">
      <w:pPr>
        <w:ind w:left="0" w:firstLine="0"/>
        <w:rPr>
          <w:color w:val="ff0000"/>
          <w:sz w:val="24"/>
          <w:szCs w:val="24"/>
        </w:rPr>
      </w:pPr>
      <w:r w:rsidDel="00000000" w:rsidR="00000000" w:rsidRPr="00000000">
        <w:rPr>
          <w:color w:val="ff0000"/>
          <w:sz w:val="24"/>
          <w:szCs w:val="24"/>
          <w:rtl w:val="0"/>
        </w:rPr>
        <w:t xml:space="preserve">  </w:t>
      </w:r>
    </w:p>
    <w:p w:rsidR="00000000" w:rsidDel="00000000" w:rsidP="00000000" w:rsidRDefault="00000000" w:rsidRPr="00000000" w14:paraId="00000046">
      <w:pPr>
        <w:ind w:left="0" w:firstLine="0"/>
        <w:rPr>
          <w:sz w:val="24"/>
          <w:szCs w:val="24"/>
        </w:rPr>
      </w:pPr>
      <w:r w:rsidDel="00000000" w:rsidR="00000000" w:rsidRPr="00000000">
        <w:rPr>
          <w:rtl w:val="0"/>
        </w:rPr>
      </w:r>
    </w:p>
    <w:p w:rsidR="00000000" w:rsidDel="00000000" w:rsidP="00000000" w:rsidRDefault="00000000" w:rsidRPr="00000000" w14:paraId="00000047">
      <w:pPr>
        <w:numPr>
          <w:ilvl w:val="0"/>
          <w:numId w:val="2"/>
        </w:numPr>
        <w:ind w:left="720" w:hanging="360"/>
        <w:rPr>
          <w:sz w:val="24"/>
          <w:szCs w:val="24"/>
        </w:rPr>
      </w:pPr>
      <w:r w:rsidDel="00000000" w:rsidR="00000000" w:rsidRPr="00000000">
        <w:rPr>
          <w:sz w:val="24"/>
          <w:szCs w:val="24"/>
          <w:rtl w:val="0"/>
        </w:rPr>
        <w:t xml:space="preserve">Complete the table listing the types of bonds these building blocks make to form their respective polymers. </w:t>
      </w:r>
    </w:p>
    <w:p w:rsidR="00000000" w:rsidDel="00000000" w:rsidP="00000000" w:rsidRDefault="00000000" w:rsidRPr="00000000" w14:paraId="00000048">
      <w:pPr>
        <w:ind w:left="720" w:firstLine="0"/>
        <w:rPr>
          <w:sz w:val="24"/>
          <w:szCs w:val="24"/>
        </w:rPr>
      </w:pPr>
      <w:r w:rsidDel="00000000" w:rsidR="00000000" w:rsidRPr="00000000">
        <w:rPr>
          <w:rtl w:val="0"/>
        </w:rPr>
      </w:r>
    </w:p>
    <w:p w:rsidR="00000000" w:rsidDel="00000000" w:rsidP="00000000" w:rsidRDefault="00000000" w:rsidRPr="00000000" w14:paraId="00000049">
      <w:pPr>
        <w:ind w:left="720" w:firstLine="0"/>
        <w:rPr>
          <w:sz w:val="24"/>
          <w:szCs w:val="24"/>
        </w:rPr>
      </w:pPr>
      <w:r w:rsidDel="00000000" w:rsidR="00000000" w:rsidRPr="00000000">
        <w:rPr>
          <w:rtl w:val="0"/>
        </w:rPr>
      </w:r>
    </w:p>
    <w:p w:rsidR="00000000" w:rsidDel="00000000" w:rsidP="00000000" w:rsidRDefault="00000000" w:rsidRPr="00000000" w14:paraId="0000004A">
      <w:pPr>
        <w:ind w:left="0" w:firstLine="0"/>
        <w:rPr>
          <w:sz w:val="24"/>
          <w:szCs w:val="24"/>
        </w:rPr>
      </w:pPr>
      <w:r w:rsidDel="00000000" w:rsidR="00000000" w:rsidRPr="00000000">
        <w:rPr>
          <w:sz w:val="24"/>
          <w:szCs w:val="24"/>
          <w:rtl w:val="0"/>
        </w:rPr>
        <w:t xml:space="preserve">Hint: The hyperlinks in the Ligand ID column open the respective ligand summary pages. Open these pages and explore them to complete the table below. Follow the example completed in the first row.</w:t>
      </w:r>
    </w:p>
    <w:p w:rsidR="00000000" w:rsidDel="00000000" w:rsidP="00000000" w:rsidRDefault="00000000" w:rsidRPr="00000000" w14:paraId="0000004B">
      <w:pPr>
        <w:ind w:left="0" w:firstLine="0"/>
        <w:rPr>
          <w:sz w:val="24"/>
          <w:szCs w:val="24"/>
        </w:rPr>
      </w:pPr>
      <w:r w:rsidDel="00000000" w:rsidR="00000000" w:rsidRPr="00000000">
        <w:rPr>
          <w:rtl w:val="0"/>
        </w:rPr>
      </w:r>
    </w:p>
    <w:p w:rsidR="00000000" w:rsidDel="00000000" w:rsidP="00000000" w:rsidRDefault="00000000" w:rsidRPr="00000000" w14:paraId="0000004C">
      <w:pPr>
        <w:ind w:left="0" w:firstLine="0"/>
        <w:rPr>
          <w:sz w:val="24"/>
          <w:szCs w:val="24"/>
        </w:rPr>
      </w:pPr>
      <w:r w:rsidDel="00000000" w:rsidR="00000000" w:rsidRPr="00000000">
        <w:rPr>
          <w:rtl w:val="0"/>
        </w:rPr>
      </w:r>
    </w:p>
    <w:p w:rsidR="00000000" w:rsidDel="00000000" w:rsidP="00000000" w:rsidRDefault="00000000" w:rsidRPr="00000000" w14:paraId="0000004D">
      <w:pPr>
        <w:ind w:left="0" w:firstLine="0"/>
        <w:rPr>
          <w:sz w:val="24"/>
          <w:szCs w:val="24"/>
        </w:rPr>
      </w:pPr>
      <w:r w:rsidDel="00000000" w:rsidR="00000000" w:rsidRPr="00000000">
        <w:rPr>
          <w:rtl w:val="0"/>
        </w:rPr>
      </w:r>
    </w:p>
    <w:p w:rsidR="00000000" w:rsidDel="00000000" w:rsidP="00000000" w:rsidRDefault="00000000" w:rsidRPr="00000000" w14:paraId="0000004E">
      <w:pPr>
        <w:ind w:left="0" w:firstLine="0"/>
        <w:rPr>
          <w:sz w:val="24"/>
          <w:szCs w:val="24"/>
        </w:rPr>
      </w:pPr>
      <w:r w:rsidDel="00000000" w:rsidR="00000000" w:rsidRPr="00000000">
        <w:rPr>
          <w:rtl w:val="0"/>
        </w:rPr>
      </w:r>
    </w:p>
    <w:p w:rsidR="00000000" w:rsidDel="00000000" w:rsidP="00000000" w:rsidRDefault="00000000" w:rsidRPr="00000000" w14:paraId="0000004F">
      <w:pPr>
        <w:ind w:left="0" w:firstLine="0"/>
        <w:rPr>
          <w:sz w:val="24"/>
          <w:szCs w:val="24"/>
        </w:rPr>
      </w:pPr>
      <w:r w:rsidDel="00000000" w:rsidR="00000000" w:rsidRPr="00000000">
        <w:rPr>
          <w:rtl w:val="0"/>
        </w:rPr>
      </w:r>
    </w:p>
    <w:p w:rsidR="00000000" w:rsidDel="00000000" w:rsidP="00000000" w:rsidRDefault="00000000" w:rsidRPr="00000000" w14:paraId="00000050">
      <w:pPr>
        <w:ind w:left="0" w:firstLine="0"/>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tbl>
      <w:tblPr>
        <w:tblStyle w:val="Table1"/>
        <w:tblW w:w="916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1965"/>
        <w:gridCol w:w="1335"/>
        <w:gridCol w:w="1875"/>
        <w:gridCol w:w="2715"/>
        <w:tblGridChange w:id="0">
          <w:tblGrid>
            <w:gridCol w:w="1275"/>
            <w:gridCol w:w="1965"/>
            <w:gridCol w:w="1335"/>
            <w:gridCol w:w="1875"/>
            <w:gridCol w:w="2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24"/>
                <w:szCs w:val="24"/>
              </w:rPr>
            </w:pPr>
            <w:r w:rsidDel="00000000" w:rsidR="00000000" w:rsidRPr="00000000">
              <w:rPr>
                <w:sz w:val="24"/>
                <w:szCs w:val="24"/>
                <w:rtl w:val="0"/>
              </w:rPr>
              <w:t xml:space="preserve">Ligand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24"/>
                <w:szCs w:val="24"/>
              </w:rPr>
            </w:pPr>
            <w:r w:rsidDel="00000000" w:rsidR="00000000" w:rsidRPr="00000000">
              <w:rPr>
                <w:sz w:val="24"/>
                <w:szCs w:val="24"/>
                <w:rtl w:val="0"/>
              </w:rPr>
              <w:t xml:space="preserve">Chemical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24"/>
                <w:szCs w:val="24"/>
              </w:rPr>
            </w:pPr>
            <w:r w:rsidDel="00000000" w:rsidR="00000000" w:rsidRPr="00000000">
              <w:rPr>
                <w:sz w:val="24"/>
                <w:szCs w:val="24"/>
                <w:rtl w:val="0"/>
              </w:rPr>
              <w:t xml:space="preserve">Molecule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24"/>
                <w:szCs w:val="24"/>
              </w:rPr>
            </w:pPr>
            <w:r w:rsidDel="00000000" w:rsidR="00000000" w:rsidRPr="00000000">
              <w:rPr>
                <w:sz w:val="24"/>
                <w:szCs w:val="24"/>
                <w:rtl w:val="0"/>
              </w:rPr>
              <w:t xml:space="preserve">Bond forming respective polymer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24"/>
                <w:szCs w:val="24"/>
              </w:rPr>
            </w:pPr>
            <w:r w:rsidDel="00000000" w:rsidR="00000000" w:rsidRPr="00000000">
              <w:rPr>
                <w:sz w:val="24"/>
                <w:szCs w:val="24"/>
                <w:rtl w:val="0"/>
              </w:rPr>
              <w:t xml:space="preserve">Other possible (noncovalent) bonds formed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24"/>
                <w:szCs w:val="24"/>
              </w:rPr>
            </w:pPr>
            <w:hyperlink r:id="rId16">
              <w:r w:rsidDel="00000000" w:rsidR="00000000" w:rsidRPr="00000000">
                <w:rPr>
                  <w:color w:val="1155cc"/>
                  <w:sz w:val="24"/>
                  <w:szCs w:val="24"/>
                  <w:u w:val="single"/>
                  <w:rtl w:val="0"/>
                </w:rPr>
                <w:t xml:space="preserve">AMP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24"/>
                <w:szCs w:val="24"/>
              </w:rPr>
            </w:pPr>
            <w:r w:rsidDel="00000000" w:rsidR="00000000" w:rsidRPr="00000000">
              <w:rPr>
                <w:sz w:val="24"/>
                <w:szCs w:val="24"/>
              </w:rPr>
              <w:drawing>
                <wp:inline distB="114300" distT="114300" distL="114300" distR="114300">
                  <wp:extent cx="1097280" cy="829651"/>
                  <wp:effectExtent b="0" l="0" r="0" t="0"/>
                  <wp:docPr id="1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097280" cy="82965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24"/>
                <w:szCs w:val="24"/>
              </w:rPr>
            </w:pPr>
            <w:r w:rsidDel="00000000" w:rsidR="00000000" w:rsidRPr="00000000">
              <w:rPr>
                <w:sz w:val="24"/>
                <w:szCs w:val="24"/>
                <w:rtl w:val="0"/>
              </w:rPr>
              <w:t xml:space="preserve">nucleotide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24"/>
                <w:szCs w:val="24"/>
              </w:rPr>
            </w:pPr>
            <w:r w:rsidDel="00000000" w:rsidR="00000000" w:rsidRPr="00000000">
              <w:rPr>
                <w:sz w:val="24"/>
                <w:szCs w:val="24"/>
                <w:rtl w:val="0"/>
              </w:rPr>
              <w:t xml:space="preserve">phosphodiester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24"/>
                <w:szCs w:val="24"/>
              </w:rPr>
            </w:pPr>
            <w:r w:rsidDel="00000000" w:rsidR="00000000" w:rsidRPr="00000000">
              <w:rPr>
                <w:sz w:val="24"/>
                <w:szCs w:val="24"/>
                <w:rtl w:val="0"/>
              </w:rPr>
              <w:t xml:space="preserve">Hydrogen bonds, base stacking (pi-stacking)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24"/>
                <w:szCs w:val="24"/>
              </w:rPr>
            </w:pPr>
            <w:hyperlink r:id="rId18">
              <w:r w:rsidDel="00000000" w:rsidR="00000000" w:rsidRPr="00000000">
                <w:rPr>
                  <w:color w:val="1155cc"/>
                  <w:sz w:val="24"/>
                  <w:szCs w:val="24"/>
                  <w:u w:val="single"/>
                  <w:rtl w:val="0"/>
                </w:rPr>
                <w:t xml:space="preserve">LEU</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24"/>
                <w:szCs w:val="24"/>
              </w:rPr>
            </w:pPr>
            <w:r w:rsidDel="00000000" w:rsidR="00000000" w:rsidRPr="00000000">
              <w:rPr>
                <w:sz w:val="24"/>
                <w:szCs w:val="24"/>
              </w:rPr>
              <w:drawing>
                <wp:inline distB="114300" distT="114300" distL="114300" distR="114300">
                  <wp:extent cx="1097280" cy="801189"/>
                  <wp:effectExtent b="0" l="0" r="0" t="0"/>
                  <wp:docPr id="2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1097280" cy="80118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24"/>
                <w:szCs w:val="24"/>
              </w:rPr>
            </w:pPr>
            <w:r w:rsidDel="00000000" w:rsidR="00000000" w:rsidRPr="00000000">
              <w:rPr>
                <w:sz w:val="24"/>
                <w:szCs w:val="24"/>
                <w:rtl w:val="0"/>
              </w:rPr>
              <w:t xml:space="preserve">Amino acid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24"/>
                <w:szCs w:val="24"/>
              </w:rPr>
            </w:pPr>
            <w:r w:rsidDel="00000000" w:rsidR="00000000" w:rsidRPr="00000000">
              <w:rPr>
                <w:rtl w:val="0"/>
              </w:rPr>
            </w:r>
          </w:p>
        </w:tc>
      </w:tr>
      <w:tr>
        <w:trPr>
          <w:cantSplit w:val="0"/>
          <w:trHeight w:val="1576.62109375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24"/>
                <w:szCs w:val="24"/>
              </w:rPr>
            </w:pPr>
            <w:hyperlink r:id="rId20">
              <w:r w:rsidDel="00000000" w:rsidR="00000000" w:rsidRPr="00000000">
                <w:rPr>
                  <w:color w:val="1155cc"/>
                  <w:sz w:val="24"/>
                  <w:szCs w:val="24"/>
                  <w:u w:val="single"/>
                  <w:rtl w:val="0"/>
                </w:rPr>
                <w:t xml:space="preserve">MAN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24"/>
                <w:szCs w:val="24"/>
              </w:rPr>
            </w:pPr>
            <w:r w:rsidDel="00000000" w:rsidR="00000000" w:rsidRPr="00000000">
              <w:rPr>
                <w:sz w:val="24"/>
                <w:szCs w:val="24"/>
              </w:rPr>
              <w:drawing>
                <wp:inline distB="114300" distT="114300" distL="114300" distR="114300">
                  <wp:extent cx="1097280" cy="836023"/>
                  <wp:effectExtent b="0" l="0" r="0" t="0"/>
                  <wp:docPr id="20"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1097280" cy="8360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24"/>
                <w:szCs w:val="24"/>
              </w:rPr>
            </w:pPr>
            <w:r w:rsidDel="00000000" w:rsidR="00000000" w:rsidRPr="00000000">
              <w:rPr>
                <w:sz w:val="24"/>
                <w:szCs w:val="24"/>
                <w:rtl w:val="0"/>
              </w:rPr>
              <w:t xml:space="preserve">monosaccharide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24"/>
                <w:szCs w:val="24"/>
              </w:rPr>
            </w:pPr>
            <w:hyperlink r:id="rId22">
              <w:r w:rsidDel="00000000" w:rsidR="00000000" w:rsidRPr="00000000">
                <w:rPr>
                  <w:color w:val="1155cc"/>
                  <w:sz w:val="24"/>
                  <w:szCs w:val="24"/>
                  <w:u w:val="single"/>
                  <w:rtl w:val="0"/>
                </w:rPr>
                <w:t xml:space="preserve">FRU</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24"/>
                <w:szCs w:val="24"/>
              </w:rPr>
            </w:pPr>
            <w:r w:rsidDel="00000000" w:rsidR="00000000" w:rsidRPr="00000000">
              <w:rPr>
                <w:sz w:val="24"/>
                <w:szCs w:val="24"/>
              </w:rPr>
              <w:drawing>
                <wp:inline distB="114300" distT="114300" distL="114300" distR="114300">
                  <wp:extent cx="1097280" cy="870857"/>
                  <wp:effectExtent b="0" l="0" r="0" t="0"/>
                  <wp:docPr id="24"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1097280" cy="8708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color w:val="ff0000"/>
                <w:sz w:val="24"/>
                <w:szCs w:val="24"/>
              </w:rPr>
            </w:pPr>
            <w:r w:rsidDel="00000000" w:rsidR="00000000" w:rsidRPr="00000000">
              <w:rPr>
                <w:sz w:val="24"/>
                <w:szCs w:val="24"/>
                <w:rtl w:val="0"/>
              </w:rPr>
              <w:t xml:space="preserve">monosaccharide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24"/>
                <w:szCs w:val="24"/>
              </w:rPr>
            </w:pPr>
            <w:hyperlink r:id="rId24">
              <w:r w:rsidDel="00000000" w:rsidR="00000000" w:rsidRPr="00000000">
                <w:rPr>
                  <w:color w:val="1155cc"/>
                  <w:sz w:val="24"/>
                  <w:szCs w:val="24"/>
                  <w:u w:val="single"/>
                  <w:rtl w:val="0"/>
                </w:rPr>
                <w:t xml:space="preserve">LYS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24"/>
                <w:szCs w:val="24"/>
              </w:rPr>
            </w:pPr>
            <w:r w:rsidDel="00000000" w:rsidR="00000000" w:rsidRPr="00000000">
              <w:rPr>
                <w:sz w:val="24"/>
                <w:szCs w:val="24"/>
              </w:rPr>
              <w:drawing>
                <wp:inline distB="114300" distT="114300" distL="114300" distR="114300">
                  <wp:extent cx="1097280" cy="1062446"/>
                  <wp:effectExtent b="0" l="0" r="0" t="0"/>
                  <wp:docPr id="2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1097280" cy="106244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24"/>
                <w:szCs w:val="24"/>
              </w:rPr>
            </w:pPr>
            <w:r w:rsidDel="00000000" w:rsidR="00000000" w:rsidRPr="00000000">
              <w:rPr>
                <w:sz w:val="24"/>
                <w:szCs w:val="24"/>
                <w:rtl w:val="0"/>
              </w:rPr>
              <w:t xml:space="preserve">Amino acid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70">
      <w:pPr>
        <w:ind w:left="0" w:firstLine="0"/>
        <w:rPr>
          <w:sz w:val="24"/>
          <w:szCs w:val="24"/>
        </w:rPr>
      </w:pPr>
      <w:r w:rsidDel="00000000" w:rsidR="00000000" w:rsidRPr="00000000">
        <w:rPr>
          <w:rtl w:val="0"/>
        </w:rPr>
      </w:r>
    </w:p>
    <w:p w:rsidR="00000000" w:rsidDel="00000000" w:rsidP="00000000" w:rsidRDefault="00000000" w:rsidRPr="00000000" w14:paraId="00000071">
      <w:pPr>
        <w:pStyle w:val="Heading3"/>
        <w:spacing w:after="0" w:before="280" w:line="240" w:lineRule="auto"/>
        <w:rPr>
          <w:sz w:val="24"/>
          <w:szCs w:val="24"/>
        </w:rPr>
      </w:pPr>
      <w:bookmarkStart w:colFirst="0" w:colLast="0" w:name="_heading=h.3znysh7" w:id="3"/>
      <w:bookmarkEnd w:id="3"/>
      <w:r w:rsidDel="00000000" w:rsidR="00000000" w:rsidRPr="00000000">
        <w:rPr>
          <w:rFonts w:ascii="Calibri" w:cs="Calibri" w:eastAsia="Calibri" w:hAnsi="Calibri"/>
          <w:b w:val="1"/>
          <w:color w:val="000000"/>
          <w:sz w:val="24"/>
          <w:szCs w:val="24"/>
          <w:rtl w:val="0"/>
        </w:rPr>
        <w:t xml:space="preserve">Part III: Exploring different types of polymeric biomolecules in the PDB </w:t>
      </w: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sz w:val="24"/>
          <w:szCs w:val="24"/>
          <w:rtl w:val="0"/>
        </w:rPr>
        <w:t xml:space="preserve">Although the archive is called Protein Data Bank, it also includes structures of nucleic acids, carbohydrates, lipids, inhibitors, drugs, cofactors and much more. This section explores the contents of the archive. </w:t>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sz w:val="24"/>
          <w:szCs w:val="24"/>
          <w:rtl w:val="0"/>
        </w:rPr>
        <w:t xml:space="preserve">Explore PDB Statistics using the data tables available at </w:t>
      </w:r>
      <w:hyperlink r:id="rId26">
        <w:r w:rsidDel="00000000" w:rsidR="00000000" w:rsidRPr="00000000">
          <w:rPr>
            <w:color w:val="1155cc"/>
            <w:sz w:val="24"/>
            <w:szCs w:val="24"/>
            <w:u w:val="single"/>
            <w:rtl w:val="0"/>
          </w:rPr>
          <w:t xml:space="preserve">https://www.rcsb.org/stats/</w:t>
        </w:r>
      </w:hyperlink>
      <w:r w:rsidDel="00000000" w:rsidR="00000000" w:rsidRPr="00000000">
        <w:rPr>
          <w:sz w:val="24"/>
          <w:szCs w:val="24"/>
          <w:rtl w:val="0"/>
        </w:rPr>
        <w:t xml:space="preserve"> and answer the following questions:</w:t>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numPr>
          <w:ilvl w:val="0"/>
          <w:numId w:val="2"/>
        </w:numPr>
        <w:ind w:left="720" w:hanging="360"/>
        <w:rPr>
          <w:sz w:val="24"/>
          <w:szCs w:val="24"/>
        </w:rPr>
      </w:pPr>
      <w:r w:rsidDel="00000000" w:rsidR="00000000" w:rsidRPr="00000000">
        <w:rPr>
          <w:sz w:val="24"/>
          <w:szCs w:val="24"/>
          <w:rtl w:val="0"/>
        </w:rPr>
        <w:t xml:space="preserve">Examine the Protein-only structures statistics - in which year did the number of “Proteins-only” structures submitted annually exceed 1000 for the first time. </w:t>
      </w:r>
    </w:p>
    <w:p w:rsidR="00000000" w:rsidDel="00000000" w:rsidP="00000000" w:rsidRDefault="00000000" w:rsidRPr="00000000" w14:paraId="00000078">
      <w:pPr>
        <w:ind w:left="0" w:firstLine="0"/>
        <w:rPr>
          <w:i w:val="1"/>
          <w:sz w:val="24"/>
          <w:szCs w:val="24"/>
        </w:rPr>
      </w:pPr>
      <w:r w:rsidDel="00000000" w:rsidR="00000000" w:rsidRPr="00000000">
        <w:rPr>
          <w:rtl w:val="0"/>
        </w:rPr>
      </w:r>
    </w:p>
    <w:p w:rsidR="00000000" w:rsidDel="00000000" w:rsidP="00000000" w:rsidRDefault="00000000" w:rsidRPr="00000000" w14:paraId="00000079">
      <w:pPr>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7A">
      <w:pPr>
        <w:numPr>
          <w:ilvl w:val="0"/>
          <w:numId w:val="2"/>
        </w:numPr>
        <w:ind w:left="720" w:hanging="360"/>
        <w:rPr>
          <w:sz w:val="24"/>
          <w:szCs w:val="24"/>
        </w:rPr>
      </w:pPr>
      <w:r w:rsidDel="00000000" w:rsidR="00000000" w:rsidRPr="00000000">
        <w:rPr>
          <w:sz w:val="24"/>
          <w:szCs w:val="24"/>
          <w:rtl w:val="0"/>
        </w:rPr>
        <w:t xml:space="preserve">When was the first RNA-only structure submitted to the PDB?</w:t>
      </w:r>
    </w:p>
    <w:p w:rsidR="00000000" w:rsidDel="00000000" w:rsidP="00000000" w:rsidRDefault="00000000" w:rsidRPr="00000000" w14:paraId="0000007B">
      <w:pPr>
        <w:rPr>
          <w:i w:val="1"/>
          <w:sz w:val="24"/>
          <w:szCs w:val="24"/>
        </w:rPr>
      </w:pPr>
      <w:r w:rsidDel="00000000" w:rsidR="00000000" w:rsidRPr="00000000">
        <w:rPr>
          <w:rtl w:val="0"/>
        </w:rPr>
      </w:r>
    </w:p>
    <w:p w:rsidR="00000000" w:rsidDel="00000000" w:rsidP="00000000" w:rsidRDefault="00000000" w:rsidRPr="00000000" w14:paraId="0000007C">
      <w:pPr>
        <w:rPr>
          <w:i w:val="1"/>
          <w:color w:val="0000ff"/>
          <w:sz w:val="24"/>
          <w:szCs w:val="24"/>
        </w:rPr>
      </w:pPr>
      <w:r w:rsidDel="00000000" w:rsidR="00000000" w:rsidRPr="00000000">
        <w:rPr>
          <w:rtl w:val="0"/>
        </w:rPr>
      </w:r>
    </w:p>
    <w:p w:rsidR="00000000" w:rsidDel="00000000" w:rsidP="00000000" w:rsidRDefault="00000000" w:rsidRPr="00000000" w14:paraId="0000007D">
      <w:pPr>
        <w:numPr>
          <w:ilvl w:val="0"/>
          <w:numId w:val="2"/>
        </w:numPr>
        <w:ind w:left="720" w:hanging="360"/>
        <w:rPr>
          <w:sz w:val="24"/>
          <w:szCs w:val="24"/>
        </w:rPr>
      </w:pPr>
      <w:r w:rsidDel="00000000" w:rsidR="00000000" w:rsidRPr="00000000">
        <w:rPr>
          <w:sz w:val="24"/>
          <w:szCs w:val="24"/>
          <w:rtl w:val="0"/>
        </w:rPr>
        <w:t xml:space="preserve">When was the first DNA-only structure submitted to the PDB?</w:t>
      </w:r>
    </w:p>
    <w:p w:rsidR="00000000" w:rsidDel="00000000" w:rsidP="00000000" w:rsidRDefault="00000000" w:rsidRPr="00000000" w14:paraId="0000007E">
      <w:pPr>
        <w:ind w:left="720" w:firstLine="0"/>
        <w:rPr>
          <w:sz w:val="24"/>
          <w:szCs w:val="24"/>
        </w:rPr>
      </w:pPr>
      <w:r w:rsidDel="00000000" w:rsidR="00000000" w:rsidRPr="00000000">
        <w:rPr>
          <w:rtl w:val="0"/>
        </w:rPr>
      </w:r>
    </w:p>
    <w:p w:rsidR="00000000" w:rsidDel="00000000" w:rsidP="00000000" w:rsidRDefault="00000000" w:rsidRPr="00000000" w14:paraId="0000007F">
      <w:pPr>
        <w:ind w:left="720" w:firstLine="0"/>
        <w:rPr>
          <w:sz w:val="24"/>
          <w:szCs w:val="24"/>
        </w:rPr>
      </w:pPr>
      <w:r w:rsidDel="00000000" w:rsidR="00000000" w:rsidRPr="00000000">
        <w:rPr>
          <w:rtl w:val="0"/>
        </w:rPr>
      </w:r>
    </w:p>
    <w:p w:rsidR="00000000" w:rsidDel="00000000" w:rsidP="00000000" w:rsidRDefault="00000000" w:rsidRPr="00000000" w14:paraId="00000080">
      <w:pPr>
        <w:numPr>
          <w:ilvl w:val="0"/>
          <w:numId w:val="2"/>
        </w:numPr>
        <w:ind w:left="720" w:hanging="360"/>
        <w:rPr>
          <w:sz w:val="24"/>
          <w:szCs w:val="24"/>
        </w:rPr>
      </w:pPr>
      <w:r w:rsidDel="00000000" w:rsidR="00000000" w:rsidRPr="00000000">
        <w:rPr>
          <w:sz w:val="24"/>
          <w:szCs w:val="24"/>
          <w:rtl w:val="0"/>
        </w:rPr>
        <w:t xml:space="preserve">When were the first DNA-protein complex structures submitted to the PDB? What were they?</w:t>
      </w:r>
    </w:p>
    <w:p w:rsidR="00000000" w:rsidDel="00000000" w:rsidP="00000000" w:rsidRDefault="00000000" w:rsidRPr="00000000" w14:paraId="00000081">
      <w:pPr>
        <w:ind w:left="0" w:firstLine="0"/>
        <w:rPr>
          <w:sz w:val="24"/>
          <w:szCs w:val="24"/>
        </w:rPr>
      </w:pPr>
      <w:r w:rsidDel="00000000" w:rsidR="00000000" w:rsidRPr="00000000">
        <w:rPr>
          <w:rtl w:val="0"/>
        </w:rPr>
      </w:r>
    </w:p>
    <w:p w:rsidR="00000000" w:rsidDel="00000000" w:rsidP="00000000" w:rsidRDefault="00000000" w:rsidRPr="00000000" w14:paraId="00000082">
      <w:pPr>
        <w:ind w:left="0" w:firstLine="0"/>
        <w:rPr>
          <w:sz w:val="24"/>
          <w:szCs w:val="24"/>
        </w:rPr>
      </w:pPr>
      <w:r w:rsidDel="00000000" w:rsidR="00000000" w:rsidRPr="00000000">
        <w:rPr>
          <w:rtl w:val="0"/>
        </w:rPr>
      </w:r>
    </w:p>
    <w:p w:rsidR="00000000" w:rsidDel="00000000" w:rsidP="00000000" w:rsidRDefault="00000000" w:rsidRPr="00000000" w14:paraId="00000083">
      <w:pPr>
        <w:ind w:left="0" w:firstLine="0"/>
        <w:rPr>
          <w:sz w:val="24"/>
          <w:szCs w:val="24"/>
        </w:rPr>
      </w:pPr>
      <w:r w:rsidDel="00000000" w:rsidR="00000000" w:rsidRPr="00000000">
        <w:rPr>
          <w:rtl w:val="0"/>
        </w:rPr>
      </w:r>
    </w:p>
    <w:sectPr>
      <w:headerReference r:id="rId27" w:type="default"/>
      <w:foot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spacing w:line="276" w:lineRule="auto"/>
      <w:jc w:val="center"/>
      <w:rPr/>
    </w:pPr>
    <w:r w:rsidDel="00000000" w:rsidR="00000000" w:rsidRPr="00000000">
      <w:rPr/>
      <w:drawing>
        <wp:inline distB="114300" distT="114300" distL="114300" distR="114300">
          <wp:extent cx="785813" cy="366117"/>
          <wp:effectExtent b="0" l="0" r="0" t="0"/>
          <wp:docPr id="2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7">
    <w:pPr>
      <w:spacing w:line="276" w:lineRule="auto"/>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088">
    <w:pPr>
      <w:spacing w:line="276" w:lineRule="auto"/>
      <w:jc w:val="center"/>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sz w:val="18"/>
        <w:szCs w:val="18"/>
      </w:rPr>
    </w:pPr>
    <w:r w:rsidDel="00000000" w:rsidR="00000000" w:rsidRPr="00000000">
      <w:rPr>
        <w:rFonts w:ascii="Cambria" w:cs="Cambria" w:eastAsia="Cambria" w:hAnsi="Cambria"/>
        <w:sz w:val="16"/>
        <w:szCs w:val="16"/>
        <w:rtl w:val="0"/>
      </w:rPr>
      <w:t xml:space="preserve">Name: ________________________________________</w:t>
      <w:tab/>
      <w:t xml:space="preserve">  </w:t>
      <w:tab/>
      <w:tab/>
      <w:tab/>
      <w:tab/>
      <w:t xml:space="preserve">  </w:t>
    </w:r>
    <w:r w:rsidDel="00000000" w:rsidR="00000000" w:rsidRPr="00000000">
      <w:rPr>
        <w:sz w:val="18"/>
        <w:szCs w:val="18"/>
        <w:rtl w:val="0"/>
      </w:rPr>
      <w:t xml:space="preserve">Exploring Atoms, Bonds, and Biomolecules</w:t>
    </w:r>
  </w:p>
  <w:p w:rsidR="00000000" w:rsidDel="00000000" w:rsidP="00000000" w:rsidRDefault="00000000" w:rsidRPr="00000000" w14:paraId="00000085">
    <w:pPr>
      <w:spacing w:after="160" w:line="240" w:lineRule="auto"/>
      <w:rPr/>
    </w:pPr>
    <w:r w:rsidDel="00000000" w:rsidR="00000000" w:rsidRPr="00000000">
      <w:rPr>
        <w:rFonts w:ascii="Cambria" w:cs="Cambria" w:eastAsia="Cambria" w:hAnsi="Cambria"/>
        <w:sz w:val="16"/>
        <w:szCs w:val="16"/>
        <w:rtl w:val="0"/>
      </w:rPr>
      <w:t xml:space="preserve">Date:________________________________________</w:t>
    </w:r>
    <w:r w:rsidDel="00000000" w:rsidR="00000000" w:rsidRPr="00000000">
      <w:rPr>
        <w:sz w:val="18"/>
        <w:szCs w:val="18"/>
        <w:rtl w:val="0"/>
      </w:rPr>
      <w:tab/>
      <w:tab/>
      <w:tab/>
      <w:tab/>
      <w:tab/>
      <w:tab/>
      <w:tab/>
      <w:tab/>
    </w:r>
    <w:r w:rsidDel="00000000" w:rsidR="00000000" w:rsidRPr="00000000">
      <w:rPr>
        <w:rFonts w:ascii="Cambria" w:cs="Cambria" w:eastAsia="Cambria" w:hAnsi="Cambria"/>
        <w:sz w:val="16"/>
        <w:szCs w:val="16"/>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rcsb.org/ligand/MAN" TargetMode="External"/><Relationship Id="rId22" Type="http://schemas.openxmlformats.org/officeDocument/2006/relationships/hyperlink" Target="https://www.rcsb.org/ligand/FRU" TargetMode="External"/><Relationship Id="rId21" Type="http://schemas.openxmlformats.org/officeDocument/2006/relationships/image" Target="media/image9.png"/><Relationship Id="rId24" Type="http://schemas.openxmlformats.org/officeDocument/2006/relationships/hyperlink" Target="https://www.rcsb.org/ligand/LYS" TargetMode="Externa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www.rcsb.org/stats/" TargetMode="External"/><Relationship Id="rId25" Type="http://schemas.openxmlformats.org/officeDocument/2006/relationships/image" Target="media/image11.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sbmb.org/education/core-concept-teaching-strategies/foundational-concepts/structure-function" TargetMode="External"/><Relationship Id="rId8" Type="http://schemas.openxmlformats.org/officeDocument/2006/relationships/hyperlink" Target="https://www.rcsb.org/ligand/ASC" TargetMode="External"/><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yperlink" Target="https://www.rcsb.org/3d-view/1XID?preset=ligandInteraction&amp;label_asym_id=D" TargetMode="External"/><Relationship Id="rId12"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2.png"/><Relationship Id="rId17" Type="http://schemas.openxmlformats.org/officeDocument/2006/relationships/image" Target="media/image4.png"/><Relationship Id="rId16" Type="http://schemas.openxmlformats.org/officeDocument/2006/relationships/hyperlink" Target="https://www.rcsb.org/ligand/AMP" TargetMode="External"/><Relationship Id="rId19" Type="http://schemas.openxmlformats.org/officeDocument/2006/relationships/image" Target="media/image10.png"/><Relationship Id="rId18" Type="http://schemas.openxmlformats.org/officeDocument/2006/relationships/hyperlink" Target="https://www.rcsb.org/ligand/L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HzH7gKTD9qfTnz9dihGNxcgGQ==">CgMxLjAyCGguZ2pkZ3hzMgloLjMwajB6bGwyCWguMWZvYjl0ZTIJaC4zem55c2g3OAByITExRWR3VGhrTXQtY3BqbjhKZFRKUnM3bjQzUU9YX3ZOdA==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