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Exploring Lipids</w:t>
      </w:r>
    </w:p>
    <w:p w:rsidR="00000000" w:rsidDel="00000000" w:rsidP="00000000" w:rsidRDefault="00000000" w:rsidRPr="00000000" w14:paraId="0000000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Authors</w:t>
      </w:r>
      <w:r w:rsidDel="00000000" w:rsidR="00000000" w:rsidRPr="00000000">
        <w:rPr>
          <w:sz w:val="24"/>
          <w:szCs w:val="24"/>
          <w:rtl w:val="0"/>
        </w:rPr>
        <w:t xml:space="preserve">: Shuchismita Dutta, Rutgers University, NJ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Lesson Overview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lesson reviews a few different types of lipid and lipid-like molecules. </w:t>
      </w:r>
    </w:p>
    <w:p w:rsidR="00000000" w:rsidDel="00000000" w:rsidP="00000000" w:rsidRDefault="00000000" w:rsidRPr="00000000" w14:paraId="0000000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ASBMB Learning Objectives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https://www.asbmb.org/education/core-concept-teaching-strategies/foundational-concepts/structure-function</w:t>
        </w:r>
      </w:hyperlink>
      <w:r w:rsidDel="00000000" w:rsidR="00000000" w:rsidRPr="00000000">
        <w:rPr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Biological macromolecules are large and complex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Students should be able to </w:t>
      </w:r>
      <w:r w:rsidDel="00000000" w:rsidR="00000000" w:rsidRPr="00000000">
        <w:rPr>
          <w:b w:val="1"/>
          <w:sz w:val="24"/>
          <w:szCs w:val="24"/>
          <w:rtl w:val="0"/>
        </w:rPr>
        <w:t xml:space="preserve">describe the basic units of the macromolecules</w:t>
      </w:r>
      <w:r w:rsidDel="00000000" w:rsidR="00000000" w:rsidRPr="00000000">
        <w:rPr>
          <w:sz w:val="24"/>
          <w:szCs w:val="24"/>
          <w:rtl w:val="0"/>
        </w:rPr>
        <w:t xml:space="preserve"> and the types of linkages between them </w:t>
      </w:r>
      <w:r w:rsidDel="00000000" w:rsidR="00000000" w:rsidRPr="00000000">
        <w:rPr>
          <w:i w:val="1"/>
          <w:sz w:val="24"/>
          <w:szCs w:val="24"/>
          <w:rtl w:val="0"/>
        </w:rPr>
        <w:t xml:space="preserve">(Introductory)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Macromolecular interactions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Students should be able to discuss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interactions between a variety of biological molecules</w:t>
      </w:r>
      <w:r w:rsidDel="00000000" w:rsidR="00000000" w:rsidRPr="00000000">
        <w:rPr>
          <w:sz w:val="24"/>
          <w:szCs w:val="24"/>
          <w:rtl w:val="0"/>
        </w:rPr>
        <w:t xml:space="preserve"> (including proteins, nucleic acids, lipids, carbohydrates and small organics, etc.) and describe how these interactions impact specificity or affinity leading to changes in biological function </w:t>
      </w:r>
      <w:r w:rsidDel="00000000" w:rsidR="00000000" w:rsidRPr="00000000">
        <w:rPr>
          <w:i w:val="1"/>
          <w:sz w:val="24"/>
          <w:szCs w:val="24"/>
          <w:rtl w:val="0"/>
        </w:rPr>
        <w:t xml:space="preserve">(Intermediate)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main property of a lipid molecule is its solubility in organic solvents and insolubility in water and aqueous solvents. </w:t>
      </w:r>
    </w:p>
    <w:p w:rsidR="00000000" w:rsidDel="00000000" w:rsidP="00000000" w:rsidRDefault="00000000" w:rsidRPr="00000000" w14:paraId="0000001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Explore a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selection of lipid-like molecules</w:t>
        </w:r>
      </w:hyperlink>
      <w:r w:rsidDel="00000000" w:rsidR="00000000" w:rsidRPr="00000000">
        <w:rPr>
          <w:sz w:val="24"/>
          <w:szCs w:val="24"/>
          <w:rtl w:val="0"/>
        </w:rPr>
        <w:t xml:space="preserve"> in the PDB. Make a gallery of these small molecules by clicking on the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30937" cy="216038"/>
            <wp:effectExtent b="0" l="0" r="0" t="0"/>
            <wp:docPr id="1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937" cy="216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icon at the top of the list. Note each small molecule has a unique identifier (or alphanumeric code) that is used to represent it in the coordinate file. For example the identifier for a fatty acid derived from coconut oil is DAO. Examine the small molecules and answer the following questions.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Which two elements make up the majority of atoms found in each of the small molecules in this list?</w:t>
      </w:r>
    </w:p>
    <w:p w:rsidR="00000000" w:rsidDel="00000000" w:rsidP="00000000" w:rsidRDefault="00000000" w:rsidRPr="00000000" w14:paraId="00000013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Explore the molecule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DAO</w:t>
        </w:r>
      </w:hyperlink>
      <w:r w:rsidDel="00000000" w:rsidR="00000000" w:rsidRPr="00000000">
        <w:rPr>
          <w:sz w:val="24"/>
          <w:szCs w:val="24"/>
          <w:rtl w:val="0"/>
        </w:rPr>
        <w:t xml:space="preserve"> and answer the following questions: 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the complete name and chemical formula of this molecule? </w:t>
      </w:r>
    </w:p>
    <w:p w:rsidR="00000000" w:rsidDel="00000000" w:rsidP="00000000" w:rsidRDefault="00000000" w:rsidRPr="00000000" w14:paraId="0000001D">
      <w:pPr>
        <w:ind w:left="0" w:firstLine="0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Save an image of the molecule DAO and point out with labels, where the acid group is located. Is this molecule charged?</w:t>
      </w:r>
    </w:p>
    <w:p w:rsidR="00000000" w:rsidDel="00000000" w:rsidP="00000000" w:rsidRDefault="00000000" w:rsidRPr="00000000" w14:paraId="00000021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Which of the following describe the nature of the long tail of this molecule? </w:t>
      </w:r>
    </w:p>
    <w:p w:rsidR="00000000" w:rsidDel="00000000" w:rsidP="00000000" w:rsidRDefault="00000000" w:rsidRPr="00000000" w14:paraId="00000029">
      <w:pPr>
        <w:numPr>
          <w:ilvl w:val="2"/>
          <w:numId w:val="2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Polar</w:t>
      </w:r>
    </w:p>
    <w:p w:rsidR="00000000" w:rsidDel="00000000" w:rsidP="00000000" w:rsidRDefault="00000000" w:rsidRPr="00000000" w14:paraId="0000002A">
      <w:pPr>
        <w:numPr>
          <w:ilvl w:val="2"/>
          <w:numId w:val="2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Nonpolar</w:t>
      </w:r>
    </w:p>
    <w:p w:rsidR="00000000" w:rsidDel="00000000" w:rsidP="00000000" w:rsidRDefault="00000000" w:rsidRPr="00000000" w14:paraId="0000002B">
      <w:pPr>
        <w:numPr>
          <w:ilvl w:val="2"/>
          <w:numId w:val="2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Aromatic</w:t>
      </w:r>
    </w:p>
    <w:p w:rsidR="00000000" w:rsidDel="00000000" w:rsidP="00000000" w:rsidRDefault="00000000" w:rsidRPr="00000000" w14:paraId="0000002C">
      <w:pPr>
        <w:numPr>
          <w:ilvl w:val="2"/>
          <w:numId w:val="2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Positively charged</w:t>
      </w:r>
    </w:p>
    <w:p w:rsidR="00000000" w:rsidDel="00000000" w:rsidP="00000000" w:rsidRDefault="00000000" w:rsidRPr="00000000" w14:paraId="0000002D">
      <w:pPr>
        <w:numPr>
          <w:ilvl w:val="2"/>
          <w:numId w:val="2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Negatively charged</w:t>
      </w:r>
    </w:p>
    <w:p w:rsidR="00000000" w:rsidDel="00000000" w:rsidP="00000000" w:rsidRDefault="00000000" w:rsidRPr="00000000" w14:paraId="0000002E">
      <w:pPr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types of non-covalent interactions can this fatty acid form? 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 this molecule used as a drug or supplement? How did you figure this out? (Hint: Look for links to DrugBank on the Ligand Summary page and explore)</w:t>
      </w:r>
    </w:p>
    <w:p w:rsidR="00000000" w:rsidDel="00000000" w:rsidP="00000000" w:rsidRDefault="00000000" w:rsidRPr="00000000" w14:paraId="0000003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Explore the two ligands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GEY</w:t>
        </w:r>
      </w:hyperlink>
      <w:r w:rsidDel="00000000" w:rsidR="00000000" w:rsidRPr="00000000">
        <w:rPr>
          <w:sz w:val="24"/>
          <w:szCs w:val="24"/>
          <w:rtl w:val="0"/>
        </w:rPr>
        <w:t xml:space="preserve"> and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3X1</w:t>
        </w:r>
      </w:hyperlink>
      <w:r w:rsidDel="00000000" w:rsidR="00000000" w:rsidRPr="00000000">
        <w:rPr>
          <w:sz w:val="24"/>
          <w:szCs w:val="24"/>
          <w:rtl w:val="0"/>
        </w:rPr>
        <w:t xml:space="preserve"> and answer the following questions: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 one way in which the ligands 3X1 and GEY are similar and one way in which they are different.</w:t>
      </w:r>
    </w:p>
    <w:p w:rsidR="00000000" w:rsidDel="00000000" w:rsidP="00000000" w:rsidRDefault="00000000" w:rsidRPr="00000000" w14:paraId="00000043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 at least one way in which the ligands 3X1 and GEY are similar to the ligand DAO. Hint - you may wish to support your written answer by including an annotated/labeled image of the molecules you are comparing.</w:t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Explore the following molecules in PDB’s Chemical Component Dictionary by clicking on the link included in the first column in the following table. Complete the table by:</w:t>
      </w:r>
    </w:p>
    <w:p w:rsidR="00000000" w:rsidDel="00000000" w:rsidP="00000000" w:rsidRDefault="00000000" w:rsidRPr="00000000" w14:paraId="00000058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Indicating the “Molecule Type” by selecting from the following terms: </w:t>
      </w:r>
      <w:r w:rsidDel="00000000" w:rsidR="00000000" w:rsidRPr="00000000">
        <w:rPr>
          <w:b w:val="1"/>
          <w:sz w:val="24"/>
          <w:szCs w:val="24"/>
          <w:rtl w:val="0"/>
        </w:rPr>
        <w:t xml:space="preserve">fatty acid, triglyceride (fat/oil), steroid, </w:t>
      </w:r>
      <w:r w:rsidDel="00000000" w:rsidR="00000000" w:rsidRPr="00000000">
        <w:rPr>
          <w:sz w:val="24"/>
          <w:szCs w:val="24"/>
          <w:rtl w:val="0"/>
        </w:rPr>
        <w:t xml:space="preserve">and </w:t>
      </w:r>
      <w:r w:rsidDel="00000000" w:rsidR="00000000" w:rsidRPr="00000000">
        <w:rPr>
          <w:b w:val="1"/>
          <w:sz w:val="24"/>
          <w:szCs w:val="24"/>
          <w:rtl w:val="0"/>
        </w:rPr>
        <w:t xml:space="preserve">phospholipid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59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Filling in the “Reason” and “Evidence” columns to include the reason for your classification in words and in a figure respectively. Follow the example shown for MYR.</w:t>
      </w:r>
    </w:p>
    <w:p w:rsidR="00000000" w:rsidDel="00000000" w:rsidP="00000000" w:rsidRDefault="00000000" w:rsidRPr="00000000" w14:paraId="0000005A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30"/>
        <w:gridCol w:w="1755"/>
        <w:gridCol w:w="1290"/>
        <w:gridCol w:w="2400"/>
        <w:gridCol w:w="1965"/>
        <w:tblGridChange w:id="0">
          <w:tblGrid>
            <w:gridCol w:w="1230"/>
            <w:gridCol w:w="1755"/>
            <w:gridCol w:w="1290"/>
            <w:gridCol w:w="2400"/>
            <w:gridCol w:w="19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Ligand 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Chemical structure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Type of molecule (Claim)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Reason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MYR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914400" cy="693420"/>
                  <wp:effectExtent b="0" l="0" r="0" t="0"/>
                  <wp:docPr id="1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93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Fatty acid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371600" cy="877824"/>
                  <wp:effectExtent b="0" l="0" r="0" t="0"/>
                  <wp:docPr id="11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87782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molecule has an acidic group and an aliphatic tail.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DXC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914400" cy="692209"/>
                  <wp:effectExtent b="0" l="0" r="0" t="0"/>
                  <wp:docPr id="1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9220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4RF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981075" cy="736600"/>
                  <wp:effectExtent b="0" l="0" r="0" t="0"/>
                  <wp:docPr id="1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736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LHG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981075" cy="736600"/>
                  <wp:effectExtent b="0" l="0" r="0" t="0"/>
                  <wp:docPr id="9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736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22" w:type="default"/>
      <w:footerReference r:id="rId2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785813" cy="366117"/>
          <wp:effectExtent b="0" l="0" r="0" t="0"/>
          <wp:docPr id="8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5813" cy="36611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78">
    <w:pPr>
      <w:spacing w:line="276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Developed as part of the “Box of Lessons” during BioQuest/QUBES FMN in Spring 2022, under a </w:t>
    </w:r>
    <w:hyperlink r:id="rId2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CC BY-NC-SA 4.0 license</w:t>
      </w:r>
    </w:hyperlink>
    <w:r w:rsidDel="00000000" w:rsidR="00000000" w:rsidRPr="00000000">
      <w:rPr>
        <w:sz w:val="16"/>
        <w:szCs w:val="16"/>
        <w:rtl w:val="0"/>
      </w:rPr>
      <w:t xml:space="preserve">.</w:t>
    </w:r>
  </w:p>
  <w:p w:rsidR="00000000" w:rsidDel="00000000" w:rsidP="00000000" w:rsidRDefault="00000000" w:rsidRPr="00000000" w14:paraId="00000079">
    <w:pPr>
      <w:spacing w:line="276" w:lineRule="auto"/>
      <w:jc w:val="center"/>
      <w:rPr/>
    </w:pP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6"/>
        <w:szCs w:val="16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rPr>
        <w:sz w:val="18"/>
        <w:szCs w:val="18"/>
      </w:rPr>
    </w:pPr>
    <w:r w:rsidDel="00000000" w:rsidR="00000000" w:rsidRPr="00000000">
      <w:rPr>
        <w:rFonts w:ascii="Cambria" w:cs="Cambria" w:eastAsia="Cambria" w:hAnsi="Cambria"/>
        <w:sz w:val="16"/>
        <w:szCs w:val="16"/>
        <w:rtl w:val="0"/>
      </w:rPr>
      <w:t xml:space="preserve">Name: ________________________________________</w:t>
      <w:tab/>
      <w:t xml:space="preserve">  </w:t>
      <w:tab/>
      <w:tab/>
      <w:tab/>
      <w:tab/>
      <w:tab/>
      <w:tab/>
      <w:t xml:space="preserve">                        </w:t>
    </w:r>
    <w:r w:rsidDel="00000000" w:rsidR="00000000" w:rsidRPr="00000000">
      <w:rPr>
        <w:sz w:val="18"/>
        <w:szCs w:val="18"/>
        <w:rtl w:val="0"/>
      </w:rPr>
      <w:t xml:space="preserve">Exploring Lipids</w:t>
    </w:r>
  </w:p>
  <w:p w:rsidR="00000000" w:rsidDel="00000000" w:rsidP="00000000" w:rsidRDefault="00000000" w:rsidRPr="00000000" w14:paraId="00000076">
    <w:pPr>
      <w:spacing w:after="160" w:line="240" w:lineRule="auto"/>
      <w:rPr>
        <w:sz w:val="18"/>
        <w:szCs w:val="18"/>
      </w:rPr>
    </w:pPr>
    <w:r w:rsidDel="00000000" w:rsidR="00000000" w:rsidRPr="00000000">
      <w:rPr>
        <w:rFonts w:ascii="Cambria" w:cs="Cambria" w:eastAsia="Cambria" w:hAnsi="Cambria"/>
        <w:sz w:val="16"/>
        <w:szCs w:val="16"/>
        <w:rtl w:val="0"/>
      </w:rPr>
      <w:t xml:space="preserve">Date:________________________________________</w:t>
    </w:r>
    <w:r w:rsidDel="00000000" w:rsidR="00000000" w:rsidRPr="00000000">
      <w:rPr>
        <w:sz w:val="18"/>
        <w:szCs w:val="18"/>
        <w:rtl w:val="0"/>
      </w:rPr>
      <w:tab/>
      <w:tab/>
      <w:tab/>
      <w:tab/>
      <w:tab/>
      <w:tab/>
      <w:tab/>
      <w:tab/>
    </w:r>
    <w:r w:rsidDel="00000000" w:rsidR="00000000" w:rsidRPr="00000000">
      <w:rPr>
        <w:rFonts w:ascii="Cambria" w:cs="Cambria" w:eastAsia="Cambria" w:hAnsi="Cambria"/>
        <w:sz w:val="16"/>
        <w:szCs w:val="16"/>
        <w:rtl w:val="0"/>
      </w:rPr>
      <w:t xml:space="preserve">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rcsb.org/ligand/LHG" TargetMode="External"/><Relationship Id="rId11" Type="http://schemas.openxmlformats.org/officeDocument/2006/relationships/hyperlink" Target="https://www.rcsb.org/ligand/GEY" TargetMode="External"/><Relationship Id="rId22" Type="http://schemas.openxmlformats.org/officeDocument/2006/relationships/header" Target="header1.xml"/><Relationship Id="rId10" Type="http://schemas.openxmlformats.org/officeDocument/2006/relationships/hyperlink" Target="https://www.rcsb.org/ligand/dao" TargetMode="External"/><Relationship Id="rId21" Type="http://schemas.openxmlformats.org/officeDocument/2006/relationships/image" Target="media/image4.png"/><Relationship Id="rId13" Type="http://schemas.openxmlformats.org/officeDocument/2006/relationships/hyperlink" Target="https://www.rcsb.org/ligand/myr" TargetMode="External"/><Relationship Id="rId12" Type="http://schemas.openxmlformats.org/officeDocument/2006/relationships/hyperlink" Target="https://www.rcsb.org/ligand/3X1" TargetMode="External"/><Relationship Id="rId23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6.png"/><Relationship Id="rId14" Type="http://schemas.openxmlformats.org/officeDocument/2006/relationships/image" Target="media/image2.png"/><Relationship Id="rId17" Type="http://schemas.openxmlformats.org/officeDocument/2006/relationships/image" Target="media/image1.png"/><Relationship Id="rId16" Type="http://schemas.openxmlformats.org/officeDocument/2006/relationships/hyperlink" Target="https://www.rcsb.org/ligand/DXC" TargetMode="External"/><Relationship Id="rId5" Type="http://schemas.openxmlformats.org/officeDocument/2006/relationships/styles" Target="styles.xml"/><Relationship Id="rId19" Type="http://schemas.openxmlformats.org/officeDocument/2006/relationships/image" Target="media/image3.png"/><Relationship Id="rId6" Type="http://schemas.openxmlformats.org/officeDocument/2006/relationships/customXml" Target="../customXML/item1.xml"/><Relationship Id="rId18" Type="http://schemas.openxmlformats.org/officeDocument/2006/relationships/hyperlink" Target="https://www.rcsb.org/ligand/4RF" TargetMode="External"/><Relationship Id="rId7" Type="http://schemas.openxmlformats.org/officeDocument/2006/relationships/hyperlink" Target="https://www.asbmb.org/education/core-concept-teaching-strategies/foundational-concepts/structure-function" TargetMode="External"/><Relationship Id="rId8" Type="http://schemas.openxmlformats.org/officeDocument/2006/relationships/hyperlink" Target="https://www.rcsb.org/search?request=%7B%22query%22%3A%7B%22type%22%3A%22group%22%2C%22nodes%22%3A%5B%7B%22service%22%3A%22chemical%22%2C%22parameters%22%3A%7B%22type%22%3A%22descriptor%22%2C%22descriptor_type%22%3A%22SMILES%22%2C%22value%22%3A%22CCCCCCCCCCCC(%3DO)O%22%2C%22match_type%22%3A%22sub-struct-graph-relaxed%22%7D%2C%22label%22%3A%22chemical%22%2C%22type%22%3A%22terminal%22%7D%5D%2C%22logical_operator%22%3A%22and%22%7D%2C%22return_type%22%3A%22mol_definition%22%2C%22request_options%22%3A%7B%22paginate%22%3A%7B%22rows%22%3A100%2C%22start%22%3A100%7D%2C%22results_content_type%22%3A%5B%22experimental%22%5D%2C%22sort%22%3A%5B%7B%22sort_by%22%3A%22score%22%2C%22direction%22%3A%22desc%22%7D%5D%2C%22scoring_strategy%22%3A%22combined%22%7D%2C%22request_info%22%3A%7B%22query_id%22%3A%22213aeb584c5203a6e22676b94026bb27%22%7D%7D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JYfOPWGpDzw+dR93tsmpS5mmWQ==">CgMxLjAyCGguZ2pkZ3hzOAByITFCamNfZF9WM0dpYUgxbV9TRnB6MXRGd1IydWxJdnVHZg==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