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D4A78" w14:textId="263C7504" w:rsidR="005A7B95" w:rsidRPr="009C1010" w:rsidRDefault="00150839" w:rsidP="00326E0D">
      <w:pPr>
        <w:jc w:val="center"/>
        <w:rPr>
          <w:b/>
        </w:rPr>
      </w:pPr>
      <w:r w:rsidRPr="009C1010">
        <w:rPr>
          <w:b/>
        </w:rPr>
        <w:t>Explor</w:t>
      </w:r>
      <w:r w:rsidR="009C1010" w:rsidRPr="009C1010">
        <w:rPr>
          <w:b/>
        </w:rPr>
        <w:t>ing</w:t>
      </w:r>
      <w:r w:rsidRPr="009C1010">
        <w:rPr>
          <w:b/>
        </w:rPr>
        <w:t xml:space="preserve"> </w:t>
      </w:r>
      <w:r w:rsidR="00CE29F5" w:rsidRPr="009C1010">
        <w:rPr>
          <w:b/>
        </w:rPr>
        <w:t>a</w:t>
      </w:r>
      <w:r w:rsidRPr="009C1010">
        <w:rPr>
          <w:b/>
        </w:rPr>
        <w:t xml:space="preserve"> </w:t>
      </w:r>
      <w:r w:rsidR="0056209F" w:rsidRPr="009C1010">
        <w:rPr>
          <w:b/>
        </w:rPr>
        <w:t>T</w:t>
      </w:r>
      <w:r w:rsidRPr="009C1010">
        <w:rPr>
          <w:b/>
        </w:rPr>
        <w:t xml:space="preserve">opic of </w:t>
      </w:r>
      <w:r w:rsidR="0056209F" w:rsidRPr="009C1010">
        <w:rPr>
          <w:b/>
        </w:rPr>
        <w:t>I</w:t>
      </w:r>
      <w:r w:rsidRPr="009C1010">
        <w:rPr>
          <w:b/>
        </w:rPr>
        <w:t>nterest</w:t>
      </w:r>
      <w:r w:rsidR="00CE29F5" w:rsidRPr="009C1010">
        <w:rPr>
          <w:b/>
        </w:rPr>
        <w:t xml:space="preserve"> at a Molecular Level</w:t>
      </w:r>
    </w:p>
    <w:p w14:paraId="71FE8A79" w14:textId="20D2FE15" w:rsidR="005A7B95" w:rsidRPr="009C1010" w:rsidRDefault="005A7B95">
      <w:pPr>
        <w:rPr>
          <w:sz w:val="20"/>
          <w:szCs w:val="20"/>
        </w:rPr>
      </w:pPr>
      <w:r w:rsidRPr="009C1010">
        <w:rPr>
          <w:b/>
          <w:sz w:val="20"/>
          <w:szCs w:val="20"/>
        </w:rPr>
        <w:t>Learning Objective</w:t>
      </w:r>
      <w:r w:rsidR="00BF5B34">
        <w:rPr>
          <w:b/>
          <w:sz w:val="20"/>
          <w:szCs w:val="20"/>
        </w:rPr>
        <w:t>s</w:t>
      </w:r>
      <w:r w:rsidRPr="009C1010">
        <w:rPr>
          <w:sz w:val="20"/>
          <w:szCs w:val="20"/>
        </w:rPr>
        <w:t xml:space="preserve">: </w:t>
      </w:r>
    </w:p>
    <w:p w14:paraId="3F2602AD" w14:textId="2A496196" w:rsidR="001A682A" w:rsidRPr="009C1010" w:rsidRDefault="005A7B95" w:rsidP="005A7B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010">
        <w:rPr>
          <w:sz w:val="20"/>
          <w:szCs w:val="20"/>
        </w:rPr>
        <w:t>To broadly understand/learn more about the topic of interest</w:t>
      </w:r>
    </w:p>
    <w:p w14:paraId="749447ED" w14:textId="241C9017" w:rsidR="005A7B95" w:rsidRPr="009C1010" w:rsidRDefault="000425BE" w:rsidP="005A7B95">
      <w:pPr>
        <w:pStyle w:val="ListParagraph"/>
        <w:numPr>
          <w:ilvl w:val="0"/>
          <w:numId w:val="2"/>
        </w:numPr>
      </w:pPr>
      <w:r w:rsidRPr="009C1010">
        <w:rPr>
          <w:sz w:val="20"/>
          <w:szCs w:val="20"/>
        </w:rPr>
        <w:t xml:space="preserve">To identify name(s) (and where possible </w:t>
      </w:r>
      <w:r w:rsidR="005A7B95" w:rsidRPr="009C1010">
        <w:rPr>
          <w:sz w:val="20"/>
          <w:szCs w:val="20"/>
        </w:rPr>
        <w:t>sequence</w:t>
      </w:r>
      <w:r w:rsidRPr="009C1010">
        <w:rPr>
          <w:sz w:val="20"/>
          <w:szCs w:val="20"/>
        </w:rPr>
        <w:t xml:space="preserve">) </w:t>
      </w:r>
      <w:r w:rsidR="005A7B95" w:rsidRPr="009C1010">
        <w:rPr>
          <w:sz w:val="20"/>
          <w:szCs w:val="20"/>
        </w:rPr>
        <w:t xml:space="preserve">of </w:t>
      </w:r>
      <w:r w:rsidRPr="009C1010">
        <w:rPr>
          <w:sz w:val="20"/>
          <w:szCs w:val="20"/>
        </w:rPr>
        <w:t>key players</w:t>
      </w:r>
      <w:r w:rsidR="005A7B95" w:rsidRPr="009C1010">
        <w:rPr>
          <w:sz w:val="20"/>
          <w:szCs w:val="20"/>
        </w:rPr>
        <w:t xml:space="preserve"> relevant to the topic of interest</w:t>
      </w:r>
    </w:p>
    <w:p w14:paraId="08A6FD51" w14:textId="77777777" w:rsidR="005A7B95" w:rsidRPr="009C1010" w:rsidRDefault="005A7B95" w:rsidP="005A7B95">
      <w:pPr>
        <w:rPr>
          <w:sz w:val="16"/>
          <w:szCs w:val="16"/>
        </w:rPr>
      </w:pPr>
    </w:p>
    <w:p w14:paraId="6C27E675" w14:textId="27F2AA01" w:rsidR="005A7B95" w:rsidRPr="009C1010" w:rsidRDefault="009C1010" w:rsidP="005A7B95">
      <w:pPr>
        <w:rPr>
          <w:sz w:val="20"/>
          <w:szCs w:val="20"/>
        </w:rPr>
      </w:pPr>
      <w:r w:rsidRPr="009C1010">
        <w:rPr>
          <w:b/>
          <w:sz w:val="20"/>
          <w:szCs w:val="20"/>
        </w:rPr>
        <w:t>Background Research</w:t>
      </w:r>
      <w:r w:rsidR="005A7B95" w:rsidRPr="009C1010">
        <w:rPr>
          <w:sz w:val="20"/>
          <w:szCs w:val="20"/>
        </w:rPr>
        <w:t>:</w:t>
      </w:r>
    </w:p>
    <w:p w14:paraId="3E846B75" w14:textId="77777777" w:rsidR="00801B33" w:rsidRDefault="001A682A" w:rsidP="005A7B9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C1010">
        <w:rPr>
          <w:sz w:val="20"/>
          <w:szCs w:val="20"/>
        </w:rPr>
        <w:t xml:space="preserve">WHAT is the topic of interest? </w:t>
      </w:r>
    </w:p>
    <w:p w14:paraId="30417021" w14:textId="76D08C62" w:rsidR="001A682A" w:rsidRPr="009C1010" w:rsidRDefault="00BF5B34" w:rsidP="00801B33">
      <w:pPr>
        <w:pStyle w:val="ListParagraph"/>
        <w:rPr>
          <w:sz w:val="20"/>
          <w:szCs w:val="20"/>
        </w:rPr>
      </w:pPr>
      <w:r w:rsidRPr="00801B33">
        <w:rPr>
          <w:color w:val="0000FF"/>
          <w:sz w:val="20"/>
          <w:szCs w:val="20"/>
        </w:rPr>
        <w:t>Asthma</w:t>
      </w:r>
    </w:p>
    <w:p w14:paraId="0AD651C3" w14:textId="77777777" w:rsidR="009C1010" w:rsidRDefault="009C1010" w:rsidP="009C1010">
      <w:pPr>
        <w:pStyle w:val="ListParagraph"/>
        <w:rPr>
          <w:sz w:val="20"/>
          <w:szCs w:val="20"/>
        </w:rPr>
      </w:pPr>
    </w:p>
    <w:p w14:paraId="5B0B49BB" w14:textId="77777777" w:rsidR="009C1010" w:rsidRDefault="009C1010" w:rsidP="009C1010">
      <w:pPr>
        <w:pStyle w:val="ListParagraph"/>
        <w:rPr>
          <w:sz w:val="20"/>
          <w:szCs w:val="20"/>
        </w:rPr>
      </w:pPr>
    </w:p>
    <w:p w14:paraId="32921EB0" w14:textId="0BE7C686" w:rsidR="001751E6" w:rsidRDefault="009C1010" w:rsidP="001751E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C1010">
        <w:rPr>
          <w:sz w:val="20"/>
          <w:szCs w:val="20"/>
        </w:rPr>
        <w:t>What do yo</w:t>
      </w:r>
      <w:r w:rsidR="001751E6">
        <w:rPr>
          <w:sz w:val="20"/>
          <w:szCs w:val="20"/>
        </w:rPr>
        <w:t xml:space="preserve">u know about the research topic? </w:t>
      </w:r>
    </w:p>
    <w:p w14:paraId="6F9AA2AB" w14:textId="77777777" w:rsidR="001751E6" w:rsidRDefault="000D4EBC" w:rsidP="001751E6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1751E6">
        <w:rPr>
          <w:sz w:val="20"/>
          <w:szCs w:val="20"/>
        </w:rPr>
        <w:t>Get overview of topic</w:t>
      </w:r>
      <w:r w:rsidR="008D58CA" w:rsidRPr="001751E6">
        <w:rPr>
          <w:sz w:val="20"/>
          <w:szCs w:val="20"/>
        </w:rPr>
        <w:t xml:space="preserve"> </w:t>
      </w:r>
    </w:p>
    <w:p w14:paraId="07DC8CA9" w14:textId="77777777" w:rsidR="00700A3C" w:rsidRDefault="00700A3C" w:rsidP="00700A3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Pr="001751E6">
        <w:rPr>
          <w:sz w:val="20"/>
          <w:szCs w:val="20"/>
        </w:rPr>
        <w:t xml:space="preserve">earn about key players </w:t>
      </w:r>
    </w:p>
    <w:p w14:paraId="330CE7D1" w14:textId="77777777" w:rsidR="00700A3C" w:rsidRDefault="00700A3C" w:rsidP="00700A3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Learn about </w:t>
      </w:r>
      <w:r w:rsidRPr="001751E6">
        <w:rPr>
          <w:sz w:val="20"/>
          <w:szCs w:val="20"/>
        </w:rPr>
        <w:t>important functions and interactions</w:t>
      </w:r>
      <w:r>
        <w:rPr>
          <w:sz w:val="20"/>
          <w:szCs w:val="20"/>
        </w:rPr>
        <w:t xml:space="preserve"> of key players</w:t>
      </w:r>
    </w:p>
    <w:p w14:paraId="11260E27" w14:textId="77777777" w:rsidR="00700A3C" w:rsidRPr="001751E6" w:rsidRDefault="00700A3C" w:rsidP="00700A3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Learn about </w:t>
      </w:r>
      <w:r w:rsidRPr="001751E6">
        <w:rPr>
          <w:sz w:val="20"/>
          <w:szCs w:val="20"/>
        </w:rPr>
        <w:t>conditions</w:t>
      </w:r>
      <w:r>
        <w:rPr>
          <w:sz w:val="20"/>
          <w:szCs w:val="20"/>
        </w:rPr>
        <w:t xml:space="preserve"> for the</w:t>
      </w:r>
      <w:r w:rsidRPr="001751E6">
        <w:rPr>
          <w:sz w:val="20"/>
          <w:szCs w:val="20"/>
        </w:rPr>
        <w:t xml:space="preserve"> interactions and functions</w:t>
      </w:r>
    </w:p>
    <w:p w14:paraId="1EDAD427" w14:textId="4FBB93F6" w:rsidR="00700A3C" w:rsidRDefault="00700A3C" w:rsidP="00700A3C">
      <w:pPr>
        <w:pStyle w:val="ListParagraph"/>
        <w:ind w:left="1440"/>
      </w:pPr>
      <w:r>
        <w:rPr>
          <w:sz w:val="20"/>
          <w:szCs w:val="20"/>
        </w:rPr>
        <w:t xml:space="preserve">Key Resources: </w:t>
      </w:r>
      <w:r w:rsidRPr="001751E6">
        <w:rPr>
          <w:sz w:val="16"/>
          <w:szCs w:val="16"/>
        </w:rPr>
        <w:t xml:space="preserve">Wikipedia, </w:t>
      </w:r>
      <w:r>
        <w:rPr>
          <w:sz w:val="16"/>
          <w:szCs w:val="16"/>
        </w:rPr>
        <w:t xml:space="preserve">Google Scholar, </w:t>
      </w:r>
      <w:r w:rsidRPr="001751E6">
        <w:rPr>
          <w:sz w:val="16"/>
          <w:szCs w:val="16"/>
        </w:rPr>
        <w:t>NCBI (</w:t>
      </w:r>
      <w:hyperlink r:id="rId8" w:history="1">
        <w:r w:rsidRPr="00D21DAF">
          <w:rPr>
            <w:rStyle w:val="Hyperlink"/>
            <w:sz w:val="16"/>
            <w:szCs w:val="16"/>
          </w:rPr>
          <w:t>http://www.ncbi.nlm.nih.gov/</w:t>
        </w:r>
      </w:hyperlink>
      <w:r>
        <w:rPr>
          <w:sz w:val="16"/>
          <w:szCs w:val="16"/>
        </w:rPr>
        <w:t xml:space="preserve">; </w:t>
      </w:r>
      <w:r w:rsidRPr="001751E6">
        <w:rPr>
          <w:sz w:val="16"/>
          <w:szCs w:val="16"/>
        </w:rPr>
        <w:t xml:space="preserve">includes PubMed, PubMed Central, NCBI Books, </w:t>
      </w:r>
      <w:proofErr w:type="spellStart"/>
      <w:r w:rsidRPr="001751E6">
        <w:rPr>
          <w:sz w:val="16"/>
          <w:szCs w:val="16"/>
        </w:rPr>
        <w:t>GenBank</w:t>
      </w:r>
      <w:proofErr w:type="spellEnd"/>
      <w:r w:rsidRPr="001751E6">
        <w:rPr>
          <w:sz w:val="16"/>
          <w:szCs w:val="16"/>
        </w:rPr>
        <w:t>, OMIM, Mesh)</w:t>
      </w:r>
      <w:r>
        <w:rPr>
          <w:sz w:val="16"/>
          <w:szCs w:val="16"/>
        </w:rPr>
        <w:t xml:space="preserve">; </w:t>
      </w:r>
      <w:proofErr w:type="spellStart"/>
      <w:r w:rsidRPr="001751E6">
        <w:rPr>
          <w:sz w:val="16"/>
          <w:szCs w:val="16"/>
        </w:rPr>
        <w:t>UniProt</w:t>
      </w:r>
      <w:proofErr w:type="spellEnd"/>
      <w:r w:rsidRPr="001751E6">
        <w:rPr>
          <w:sz w:val="16"/>
          <w:szCs w:val="16"/>
        </w:rPr>
        <w:t xml:space="preserve"> (</w:t>
      </w:r>
      <w:hyperlink r:id="rId9" w:history="1">
        <w:r w:rsidRPr="00D21DAF">
          <w:rPr>
            <w:rStyle w:val="Hyperlink"/>
            <w:sz w:val="16"/>
            <w:szCs w:val="16"/>
          </w:rPr>
          <w:t>http://www.uniprot.org/</w:t>
        </w:r>
      </w:hyperlink>
      <w:r w:rsidRPr="001751E6">
        <w:rPr>
          <w:sz w:val="16"/>
          <w:szCs w:val="16"/>
        </w:rPr>
        <w:t>)</w:t>
      </w:r>
      <w:r>
        <w:rPr>
          <w:sz w:val="16"/>
          <w:szCs w:val="16"/>
        </w:rPr>
        <w:t>;</w:t>
      </w:r>
      <w:r w:rsidRPr="001751E6">
        <w:rPr>
          <w:sz w:val="16"/>
          <w:szCs w:val="16"/>
        </w:rPr>
        <w:t xml:space="preserve"> </w:t>
      </w:r>
      <w:r w:rsidR="00F601F4">
        <w:rPr>
          <w:sz w:val="16"/>
          <w:szCs w:val="16"/>
        </w:rPr>
        <w:t>PDB 101(</w:t>
      </w:r>
      <w:hyperlink r:id="rId10" w:history="1">
        <w:r w:rsidR="00F601F4" w:rsidRPr="00107ABD">
          <w:rPr>
            <w:rStyle w:val="Hyperlink"/>
            <w:sz w:val="16"/>
            <w:szCs w:val="16"/>
          </w:rPr>
          <w:t>http://pdb101.rcsb.org/</w:t>
        </w:r>
      </w:hyperlink>
      <w:r w:rsidR="00F601F4">
        <w:rPr>
          <w:sz w:val="16"/>
          <w:szCs w:val="16"/>
        </w:rPr>
        <w:t xml:space="preserve">) </w:t>
      </w:r>
      <w:r w:rsidR="00F601F4" w:rsidRPr="00F601F4">
        <w:rPr>
          <w:sz w:val="16"/>
          <w:szCs w:val="16"/>
        </w:rPr>
        <w:t xml:space="preserve">to </w:t>
      </w:r>
      <w:bookmarkStart w:id="0" w:name="_GoBack"/>
      <w:bookmarkEnd w:id="0"/>
      <w:r>
        <w:rPr>
          <w:sz w:val="16"/>
          <w:szCs w:val="16"/>
        </w:rPr>
        <w:t>look for relevant Molecule of the Month features</w:t>
      </w:r>
      <w:r w:rsidRPr="009C1010">
        <w:rPr>
          <w:sz w:val="16"/>
          <w:szCs w:val="16"/>
        </w:rPr>
        <w:t>.</w:t>
      </w:r>
      <w:r w:rsidRPr="009C1010">
        <w:t xml:space="preserve">  </w:t>
      </w:r>
    </w:p>
    <w:p w14:paraId="32258F57" w14:textId="77777777" w:rsidR="00700A3C" w:rsidRDefault="00700A3C" w:rsidP="00700A3C">
      <w:pPr>
        <w:pStyle w:val="ListParagraph"/>
        <w:ind w:left="1440"/>
        <w:rPr>
          <w:sz w:val="20"/>
          <w:szCs w:val="20"/>
        </w:rPr>
      </w:pPr>
    </w:p>
    <w:p w14:paraId="3785236B" w14:textId="77777777" w:rsidR="00B26977" w:rsidRDefault="00142911" w:rsidP="00142911">
      <w:pPr>
        <w:pStyle w:val="ListParagraph"/>
        <w:ind w:left="144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A. </w:t>
      </w:r>
      <w:r w:rsidR="00801B33" w:rsidRPr="00F46374">
        <w:rPr>
          <w:color w:val="0000FF"/>
          <w:sz w:val="20"/>
          <w:szCs w:val="20"/>
        </w:rPr>
        <w:t xml:space="preserve">Type Asthma in a search engine of choice (e.g. Google, Bing etc.) &gt;&gt; </w:t>
      </w:r>
    </w:p>
    <w:p w14:paraId="64A35DF7" w14:textId="77777777" w:rsidR="00B26977" w:rsidRDefault="00B26977" w:rsidP="00142911">
      <w:pPr>
        <w:pStyle w:val="ListParagraph"/>
        <w:ind w:left="1440"/>
        <w:rPr>
          <w:color w:val="0000FF"/>
          <w:sz w:val="20"/>
          <w:szCs w:val="20"/>
        </w:rPr>
      </w:pPr>
    </w:p>
    <w:p w14:paraId="073ED4DB" w14:textId="5DFE415B" w:rsidR="00563A0D" w:rsidRPr="00B26977" w:rsidRDefault="00801B33" w:rsidP="00B26977">
      <w:pPr>
        <w:pStyle w:val="ListParagraph"/>
        <w:ind w:left="1440"/>
        <w:rPr>
          <w:color w:val="0000FF"/>
          <w:sz w:val="20"/>
          <w:szCs w:val="20"/>
        </w:rPr>
      </w:pPr>
      <w:r w:rsidRPr="00142911">
        <w:rPr>
          <w:color w:val="0000FF"/>
          <w:sz w:val="20"/>
          <w:szCs w:val="20"/>
        </w:rPr>
        <w:t xml:space="preserve">Open links from search results &gt;&gt; </w:t>
      </w:r>
      <w:proofErr w:type="gramStart"/>
      <w:r w:rsidRPr="00B26977">
        <w:rPr>
          <w:color w:val="0000FF"/>
          <w:sz w:val="20"/>
          <w:szCs w:val="20"/>
        </w:rPr>
        <w:t>Look</w:t>
      </w:r>
      <w:proofErr w:type="gramEnd"/>
      <w:r w:rsidRPr="00B26977">
        <w:rPr>
          <w:color w:val="0000FF"/>
          <w:sz w:val="20"/>
          <w:szCs w:val="20"/>
        </w:rPr>
        <w:t xml:space="preserve"> for information from various sources (e.g</w:t>
      </w:r>
      <w:r w:rsidR="00563A0D" w:rsidRPr="00B26977">
        <w:rPr>
          <w:color w:val="0000FF"/>
          <w:sz w:val="20"/>
          <w:szCs w:val="20"/>
        </w:rPr>
        <w:t>. Wikipedia; Mayo Clinic; WebMD;</w:t>
      </w:r>
      <w:r w:rsidRPr="00B26977">
        <w:rPr>
          <w:color w:val="0000FF"/>
          <w:sz w:val="20"/>
          <w:szCs w:val="20"/>
        </w:rPr>
        <w:t xml:space="preserve"> National Heart, Lung, and Blood Institute</w:t>
      </w:r>
      <w:r w:rsidR="00563A0D" w:rsidRPr="00B26977">
        <w:rPr>
          <w:color w:val="0000FF"/>
          <w:sz w:val="20"/>
          <w:szCs w:val="20"/>
        </w:rPr>
        <w:t>;</w:t>
      </w:r>
      <w:r w:rsidRPr="00B26977">
        <w:rPr>
          <w:color w:val="0000FF"/>
          <w:sz w:val="20"/>
          <w:szCs w:val="20"/>
        </w:rPr>
        <w:t xml:space="preserve"> </w:t>
      </w:r>
      <w:r w:rsidR="00563A0D" w:rsidRPr="00B26977">
        <w:rPr>
          <w:color w:val="0000FF"/>
          <w:sz w:val="20"/>
          <w:szCs w:val="20"/>
        </w:rPr>
        <w:t>American Academy of Allergy, Asthma, and Immunology; American Lung Association etc.</w:t>
      </w:r>
      <w:r w:rsidR="00700A3C" w:rsidRPr="00B26977">
        <w:rPr>
          <w:color w:val="0000FF"/>
          <w:sz w:val="20"/>
          <w:szCs w:val="20"/>
        </w:rPr>
        <w:t xml:space="preserve">). </w:t>
      </w:r>
      <w:r w:rsidR="00563A0D" w:rsidRPr="00B26977">
        <w:rPr>
          <w:color w:val="0000FF"/>
          <w:sz w:val="20"/>
          <w:szCs w:val="20"/>
        </w:rPr>
        <w:t>Note that many of these are national professional societies and are likely to have reliable sources of information. Examining the above links teach us about Asthma.</w:t>
      </w:r>
    </w:p>
    <w:p w14:paraId="6A3C1ABE" w14:textId="77777777" w:rsidR="00700A3C" w:rsidRPr="00F46374" w:rsidRDefault="00700A3C" w:rsidP="00563A0D">
      <w:pPr>
        <w:pStyle w:val="ListParagraph"/>
        <w:ind w:left="1440"/>
        <w:rPr>
          <w:color w:val="0000FF"/>
          <w:sz w:val="20"/>
          <w:szCs w:val="20"/>
        </w:rPr>
      </w:pPr>
    </w:p>
    <w:p w14:paraId="014BEE8E" w14:textId="77777777" w:rsidR="00700A3C" w:rsidRPr="00F46374" w:rsidRDefault="00700A3C" w:rsidP="00563A0D">
      <w:pPr>
        <w:pStyle w:val="ListParagraph"/>
        <w:ind w:left="1440"/>
        <w:rPr>
          <w:color w:val="0000FF"/>
          <w:sz w:val="20"/>
          <w:szCs w:val="20"/>
        </w:rPr>
      </w:pPr>
      <w:r w:rsidRPr="00F46374">
        <w:rPr>
          <w:color w:val="0000FF"/>
          <w:sz w:val="20"/>
          <w:szCs w:val="20"/>
          <w:u w:val="single"/>
        </w:rPr>
        <w:t>Wikipedia</w:t>
      </w:r>
      <w:r w:rsidRPr="00F46374">
        <w:rPr>
          <w:color w:val="0000FF"/>
          <w:sz w:val="20"/>
          <w:szCs w:val="20"/>
        </w:rPr>
        <w:t xml:space="preserve">: </w:t>
      </w:r>
    </w:p>
    <w:p w14:paraId="2A9302FC" w14:textId="590B806C" w:rsidR="00563A0D" w:rsidRPr="00F46374" w:rsidRDefault="00700A3C" w:rsidP="00700A3C">
      <w:pPr>
        <w:pStyle w:val="ListParagraph"/>
        <w:numPr>
          <w:ilvl w:val="0"/>
          <w:numId w:val="5"/>
        </w:numPr>
        <w:rPr>
          <w:color w:val="0000FF"/>
          <w:sz w:val="20"/>
          <w:szCs w:val="20"/>
        </w:rPr>
      </w:pPr>
      <w:r w:rsidRPr="00F46374">
        <w:rPr>
          <w:color w:val="0000FF"/>
          <w:sz w:val="20"/>
          <w:szCs w:val="20"/>
        </w:rPr>
        <w:t xml:space="preserve">Asthma (from the Greek </w:t>
      </w:r>
      <w:proofErr w:type="spellStart"/>
      <w:r w:rsidRPr="00F46374">
        <w:rPr>
          <w:color w:val="0000FF"/>
          <w:sz w:val="20"/>
          <w:szCs w:val="20"/>
        </w:rPr>
        <w:t>ἅσθμ</w:t>
      </w:r>
      <w:proofErr w:type="spellEnd"/>
      <w:r w:rsidRPr="00F46374">
        <w:rPr>
          <w:color w:val="0000FF"/>
          <w:sz w:val="20"/>
          <w:szCs w:val="20"/>
        </w:rPr>
        <w:t xml:space="preserve">α, </w:t>
      </w:r>
      <w:proofErr w:type="spellStart"/>
      <w:r w:rsidRPr="00F46374">
        <w:rPr>
          <w:color w:val="0000FF"/>
          <w:sz w:val="20"/>
          <w:szCs w:val="20"/>
        </w:rPr>
        <w:t>ásthma</w:t>
      </w:r>
      <w:proofErr w:type="spellEnd"/>
      <w:r w:rsidRPr="00F46374">
        <w:rPr>
          <w:color w:val="0000FF"/>
          <w:sz w:val="20"/>
          <w:szCs w:val="20"/>
        </w:rPr>
        <w:t>, "panting") is a common chronic inflammatory disease of the airways</w:t>
      </w:r>
    </w:p>
    <w:p w14:paraId="4C09950A" w14:textId="71BB3A5A" w:rsidR="00700A3C" w:rsidRPr="00F46374" w:rsidRDefault="00700A3C" w:rsidP="00700A3C">
      <w:pPr>
        <w:pStyle w:val="ListParagraph"/>
        <w:numPr>
          <w:ilvl w:val="0"/>
          <w:numId w:val="5"/>
        </w:numPr>
        <w:rPr>
          <w:color w:val="0000FF"/>
          <w:sz w:val="20"/>
          <w:szCs w:val="20"/>
        </w:rPr>
      </w:pPr>
      <w:r w:rsidRPr="00F46374">
        <w:rPr>
          <w:color w:val="0000FF"/>
          <w:sz w:val="20"/>
          <w:szCs w:val="20"/>
        </w:rPr>
        <w:t xml:space="preserve">25 genes had been associated with asthma in six or more separate populations, including </w:t>
      </w:r>
      <w:r w:rsidRPr="00B26977">
        <w:rPr>
          <w:color w:val="0000FF"/>
          <w:sz w:val="20"/>
          <w:szCs w:val="20"/>
          <w:highlight w:val="yellow"/>
        </w:rPr>
        <w:t>GSTM1, IL10, CTLA-4, SPINK5, LTC4S, IL4R and ADAM33</w:t>
      </w:r>
      <w:r w:rsidRPr="00F46374">
        <w:rPr>
          <w:color w:val="0000FF"/>
          <w:sz w:val="20"/>
          <w:szCs w:val="20"/>
        </w:rPr>
        <w:t>, among others</w:t>
      </w:r>
    </w:p>
    <w:p w14:paraId="133CF88E" w14:textId="17399669" w:rsidR="00700A3C" w:rsidRPr="001869A5" w:rsidRDefault="00700A3C" w:rsidP="00BE20D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46374">
        <w:rPr>
          <w:color w:val="0000FF"/>
          <w:sz w:val="20"/>
          <w:szCs w:val="20"/>
        </w:rPr>
        <w:t>Treatment: Short-acting beta2-adrenoceptor agonists (Albuterol)</w:t>
      </w:r>
    </w:p>
    <w:p w14:paraId="17E421B0" w14:textId="53530CAD" w:rsidR="001869A5" w:rsidRPr="00BE20D2" w:rsidRDefault="001869A5" w:rsidP="00BE20D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color w:val="0000FF"/>
          <w:sz w:val="20"/>
          <w:szCs w:val="20"/>
        </w:rPr>
        <w:t xml:space="preserve">Look up some of the list of references included at the end of the article (~200). Select reputable resources, primary and review articles </w:t>
      </w:r>
      <w:proofErr w:type="gramStart"/>
      <w:r>
        <w:rPr>
          <w:color w:val="0000FF"/>
          <w:sz w:val="20"/>
          <w:szCs w:val="20"/>
        </w:rPr>
        <w:t>that are</w:t>
      </w:r>
      <w:proofErr w:type="gramEnd"/>
      <w:r>
        <w:rPr>
          <w:color w:val="0000FF"/>
          <w:sz w:val="20"/>
          <w:szCs w:val="20"/>
        </w:rPr>
        <w:t xml:space="preserve"> relevant to your specific interest to read and learn more. </w:t>
      </w:r>
    </w:p>
    <w:p w14:paraId="17A04056" w14:textId="77777777" w:rsidR="00BE20D2" w:rsidRDefault="00BE20D2" w:rsidP="00700A3C">
      <w:pPr>
        <w:ind w:left="1440"/>
        <w:rPr>
          <w:sz w:val="20"/>
          <w:szCs w:val="20"/>
        </w:rPr>
      </w:pPr>
    </w:p>
    <w:p w14:paraId="09E15C7A" w14:textId="25D1F035" w:rsidR="00700A3C" w:rsidRDefault="00F601F4" w:rsidP="00700A3C">
      <w:pPr>
        <w:ind w:left="1440"/>
        <w:rPr>
          <w:sz w:val="20"/>
          <w:szCs w:val="20"/>
        </w:rPr>
      </w:pPr>
      <w:hyperlink r:id="rId11" w:history="1">
        <w:r w:rsidR="00BE20D2" w:rsidRPr="003A5757">
          <w:rPr>
            <w:rStyle w:val="Hyperlink"/>
            <w:sz w:val="20"/>
            <w:szCs w:val="20"/>
          </w:rPr>
          <w:t>http://www.nhlbi.nih.gov/health/health-topics/topics/asthma</w:t>
        </w:r>
      </w:hyperlink>
      <w:r w:rsidR="00BE20D2">
        <w:rPr>
          <w:sz w:val="20"/>
          <w:szCs w:val="20"/>
        </w:rPr>
        <w:t xml:space="preserve"> </w:t>
      </w:r>
    </w:p>
    <w:p w14:paraId="4EB986A9" w14:textId="40B226B5" w:rsidR="00700A3C" w:rsidRPr="00F46374" w:rsidRDefault="00BE20D2" w:rsidP="00BE20D2">
      <w:pPr>
        <w:pStyle w:val="ListParagraph"/>
        <w:numPr>
          <w:ilvl w:val="0"/>
          <w:numId w:val="6"/>
        </w:numPr>
        <w:rPr>
          <w:color w:val="0000FF"/>
          <w:sz w:val="20"/>
          <w:szCs w:val="20"/>
        </w:rPr>
      </w:pPr>
      <w:r w:rsidRPr="00F46374">
        <w:rPr>
          <w:color w:val="0000FF"/>
          <w:sz w:val="20"/>
          <w:szCs w:val="20"/>
        </w:rPr>
        <w:t>Asthma (AZ-ma) is a chronic (long-term) lung disease that inflames and narrows the airways</w:t>
      </w:r>
    </w:p>
    <w:p w14:paraId="01402625" w14:textId="77777777" w:rsidR="00BE20D2" w:rsidRPr="00F46374" w:rsidRDefault="00BE20D2" w:rsidP="00BE20D2">
      <w:pPr>
        <w:pStyle w:val="ListParagraph"/>
        <w:numPr>
          <w:ilvl w:val="0"/>
          <w:numId w:val="6"/>
        </w:numPr>
        <w:rPr>
          <w:color w:val="0000FF"/>
          <w:sz w:val="20"/>
          <w:szCs w:val="20"/>
        </w:rPr>
      </w:pPr>
      <w:r w:rsidRPr="00F46374">
        <w:rPr>
          <w:color w:val="0000FF"/>
          <w:sz w:val="20"/>
          <w:szCs w:val="20"/>
        </w:rPr>
        <w:t>Treatment:</w:t>
      </w:r>
    </w:p>
    <w:p w14:paraId="52D20D40" w14:textId="15040654" w:rsidR="00BE20D2" w:rsidRPr="00F46374" w:rsidRDefault="00BE20D2" w:rsidP="00BE20D2">
      <w:pPr>
        <w:pStyle w:val="ListParagraph"/>
        <w:numPr>
          <w:ilvl w:val="1"/>
          <w:numId w:val="6"/>
        </w:numPr>
        <w:rPr>
          <w:color w:val="0000FF"/>
          <w:sz w:val="20"/>
          <w:szCs w:val="20"/>
        </w:rPr>
      </w:pPr>
      <w:proofErr w:type="spellStart"/>
      <w:r w:rsidRPr="00B26977">
        <w:rPr>
          <w:color w:val="0000FF"/>
          <w:sz w:val="20"/>
          <w:szCs w:val="20"/>
          <w:highlight w:val="yellow"/>
        </w:rPr>
        <w:t>Cromolyn</w:t>
      </w:r>
      <w:proofErr w:type="spellEnd"/>
      <w:r w:rsidRPr="00F46374">
        <w:rPr>
          <w:color w:val="0000FF"/>
          <w:sz w:val="20"/>
          <w:szCs w:val="20"/>
        </w:rPr>
        <w:t xml:space="preserve">. This medicine is taken using a device called a nebulizer. As you breathe in, the nebulizer sends a fine mist of medicine to your lungs. </w:t>
      </w:r>
      <w:proofErr w:type="spellStart"/>
      <w:r w:rsidRPr="00F46374">
        <w:rPr>
          <w:color w:val="0000FF"/>
          <w:sz w:val="20"/>
          <w:szCs w:val="20"/>
        </w:rPr>
        <w:t>Cromolyn</w:t>
      </w:r>
      <w:proofErr w:type="spellEnd"/>
      <w:r w:rsidRPr="00F46374">
        <w:rPr>
          <w:color w:val="0000FF"/>
          <w:sz w:val="20"/>
          <w:szCs w:val="20"/>
        </w:rPr>
        <w:t xml:space="preserve"> helps prevent airway inflammation.</w:t>
      </w:r>
    </w:p>
    <w:p w14:paraId="5F533F11" w14:textId="56737BEC" w:rsidR="00BE20D2" w:rsidRPr="00F46374" w:rsidRDefault="00BE20D2" w:rsidP="00BE20D2">
      <w:pPr>
        <w:pStyle w:val="ListParagraph"/>
        <w:numPr>
          <w:ilvl w:val="1"/>
          <w:numId w:val="6"/>
        </w:numPr>
        <w:rPr>
          <w:color w:val="0000FF"/>
          <w:sz w:val="20"/>
          <w:szCs w:val="20"/>
        </w:rPr>
      </w:pPr>
      <w:proofErr w:type="spellStart"/>
      <w:r w:rsidRPr="00B26977">
        <w:rPr>
          <w:color w:val="0000FF"/>
          <w:sz w:val="20"/>
          <w:szCs w:val="20"/>
          <w:highlight w:val="yellow"/>
        </w:rPr>
        <w:t>Omalizumab</w:t>
      </w:r>
      <w:proofErr w:type="spellEnd"/>
      <w:r w:rsidRPr="00F46374">
        <w:rPr>
          <w:color w:val="0000FF"/>
          <w:sz w:val="20"/>
          <w:szCs w:val="20"/>
        </w:rPr>
        <w:t xml:space="preserve"> (anti-</w:t>
      </w:r>
      <w:proofErr w:type="spellStart"/>
      <w:r w:rsidRPr="00F46374">
        <w:rPr>
          <w:color w:val="0000FF"/>
          <w:sz w:val="20"/>
          <w:szCs w:val="20"/>
        </w:rPr>
        <w:t>IgE</w:t>
      </w:r>
      <w:proofErr w:type="spellEnd"/>
      <w:r w:rsidRPr="00F46374">
        <w:rPr>
          <w:color w:val="0000FF"/>
          <w:sz w:val="20"/>
          <w:szCs w:val="20"/>
        </w:rPr>
        <w:t>). This medicine is given as a shot (injection) one or two times a month. It helps prevent your body from reacting to asthma triggers, such as pollen and dust mites. Anti-</w:t>
      </w:r>
      <w:proofErr w:type="spellStart"/>
      <w:r w:rsidRPr="00F46374">
        <w:rPr>
          <w:color w:val="0000FF"/>
          <w:sz w:val="20"/>
          <w:szCs w:val="20"/>
        </w:rPr>
        <w:t>IgE</w:t>
      </w:r>
      <w:proofErr w:type="spellEnd"/>
      <w:r w:rsidRPr="00F46374">
        <w:rPr>
          <w:color w:val="0000FF"/>
          <w:sz w:val="20"/>
          <w:szCs w:val="20"/>
        </w:rPr>
        <w:t xml:space="preserve"> might be used if other asthma medicines have not worked well.</w:t>
      </w:r>
    </w:p>
    <w:p w14:paraId="1F747BCC" w14:textId="2765EF28" w:rsidR="00BE20D2" w:rsidRPr="00F46374" w:rsidRDefault="00BE20D2" w:rsidP="00BE20D2">
      <w:pPr>
        <w:pStyle w:val="ListParagraph"/>
        <w:numPr>
          <w:ilvl w:val="1"/>
          <w:numId w:val="6"/>
        </w:numPr>
        <w:rPr>
          <w:color w:val="0000FF"/>
          <w:sz w:val="20"/>
          <w:szCs w:val="20"/>
        </w:rPr>
      </w:pPr>
      <w:r w:rsidRPr="00F46374">
        <w:rPr>
          <w:color w:val="0000FF"/>
          <w:sz w:val="20"/>
          <w:szCs w:val="20"/>
        </w:rPr>
        <w:t xml:space="preserve">Inhaled </w:t>
      </w:r>
      <w:r w:rsidRPr="00B26977">
        <w:rPr>
          <w:color w:val="0000FF"/>
          <w:sz w:val="20"/>
          <w:szCs w:val="20"/>
          <w:highlight w:val="yellow"/>
        </w:rPr>
        <w:t>long-acting beta2-agonists</w:t>
      </w:r>
      <w:r w:rsidRPr="00F46374">
        <w:rPr>
          <w:color w:val="0000FF"/>
          <w:sz w:val="20"/>
          <w:szCs w:val="20"/>
        </w:rPr>
        <w:t xml:space="preserve">. These medicines open the airways. They might be added to inhaled corticosteroids to improve asthma control. Inhaled long-acting beta2-agonists should never be used on their own for long-term asthma control. They must </w:t>
      </w:r>
      <w:proofErr w:type="gramStart"/>
      <w:r w:rsidRPr="00F46374">
        <w:rPr>
          <w:color w:val="0000FF"/>
          <w:sz w:val="20"/>
          <w:szCs w:val="20"/>
        </w:rPr>
        <w:t>used</w:t>
      </w:r>
      <w:proofErr w:type="gramEnd"/>
      <w:r w:rsidRPr="00F46374">
        <w:rPr>
          <w:color w:val="0000FF"/>
          <w:sz w:val="20"/>
          <w:szCs w:val="20"/>
        </w:rPr>
        <w:t xml:space="preserve"> with inhaled corticosteroids.</w:t>
      </w:r>
    </w:p>
    <w:p w14:paraId="52BDFE1A" w14:textId="0C94883B" w:rsidR="00BE20D2" w:rsidRPr="00F46374" w:rsidRDefault="00BE20D2" w:rsidP="00BE20D2">
      <w:pPr>
        <w:pStyle w:val="ListParagraph"/>
        <w:numPr>
          <w:ilvl w:val="1"/>
          <w:numId w:val="6"/>
        </w:numPr>
        <w:rPr>
          <w:color w:val="0000FF"/>
          <w:sz w:val="20"/>
          <w:szCs w:val="20"/>
        </w:rPr>
      </w:pPr>
      <w:r w:rsidRPr="00B26977">
        <w:rPr>
          <w:color w:val="0000FF"/>
          <w:sz w:val="20"/>
          <w:szCs w:val="20"/>
          <w:highlight w:val="yellow"/>
        </w:rPr>
        <w:t>Leukotriene modifiers</w:t>
      </w:r>
      <w:r w:rsidRPr="00F46374">
        <w:rPr>
          <w:color w:val="0000FF"/>
          <w:sz w:val="20"/>
          <w:szCs w:val="20"/>
        </w:rPr>
        <w:t>. These medicines are taken by mouth. They help block the chain reaction that increases inflammation in your airways.</w:t>
      </w:r>
    </w:p>
    <w:p w14:paraId="5DC9FFBD" w14:textId="393B09D7" w:rsidR="00BE20D2" w:rsidRPr="00BE20D2" w:rsidRDefault="00BE20D2" w:rsidP="00BE20D2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26977">
        <w:rPr>
          <w:color w:val="0000FF"/>
          <w:sz w:val="20"/>
          <w:szCs w:val="20"/>
          <w:highlight w:val="yellow"/>
        </w:rPr>
        <w:t>Theophylline</w:t>
      </w:r>
      <w:r w:rsidRPr="00F46374">
        <w:rPr>
          <w:color w:val="0000FF"/>
          <w:sz w:val="20"/>
          <w:szCs w:val="20"/>
        </w:rPr>
        <w:t>. This medicine is taken by mouth. Theophylline helps open the airways.</w:t>
      </w:r>
    </w:p>
    <w:p w14:paraId="78415868" w14:textId="77777777" w:rsidR="00BE20D2" w:rsidRPr="00BE20D2" w:rsidRDefault="00BE20D2" w:rsidP="00BE20D2">
      <w:pPr>
        <w:pStyle w:val="ListParagraph"/>
        <w:numPr>
          <w:ilvl w:val="0"/>
          <w:numId w:val="6"/>
        </w:numPr>
        <w:rPr>
          <w:sz w:val="20"/>
          <w:szCs w:val="20"/>
        </w:rPr>
      </w:pPr>
    </w:p>
    <w:p w14:paraId="10788178" w14:textId="3BEE9663" w:rsidR="00563A0D" w:rsidRDefault="00F601F4" w:rsidP="00563A0D">
      <w:pPr>
        <w:pStyle w:val="ListParagraph"/>
        <w:ind w:left="1440"/>
        <w:rPr>
          <w:sz w:val="20"/>
          <w:szCs w:val="20"/>
        </w:rPr>
      </w:pPr>
      <w:hyperlink r:id="rId12" w:history="1">
        <w:r w:rsidR="00142911" w:rsidRPr="003A5757">
          <w:rPr>
            <w:rStyle w:val="Hyperlink"/>
            <w:sz w:val="20"/>
            <w:szCs w:val="20"/>
          </w:rPr>
          <w:t>http://www.aaaai.org/conditions-and-treatments/asthma.aspx</w:t>
        </w:r>
      </w:hyperlink>
    </w:p>
    <w:p w14:paraId="54E7AAC8" w14:textId="4B0C1920" w:rsidR="00142911" w:rsidRDefault="00142911" w:rsidP="00142911">
      <w:pPr>
        <w:pStyle w:val="ListParagraph"/>
        <w:numPr>
          <w:ilvl w:val="0"/>
          <w:numId w:val="7"/>
        </w:numPr>
        <w:rPr>
          <w:color w:val="0000FF"/>
          <w:sz w:val="20"/>
          <w:szCs w:val="20"/>
        </w:rPr>
      </w:pPr>
      <w:r w:rsidRPr="00E169A0">
        <w:rPr>
          <w:color w:val="0000FF"/>
          <w:sz w:val="20"/>
          <w:szCs w:val="20"/>
        </w:rPr>
        <w:t>See similar information as above</w:t>
      </w:r>
    </w:p>
    <w:p w14:paraId="655A0384" w14:textId="23BB0C53" w:rsidR="00280810" w:rsidRDefault="00280810" w:rsidP="00280810">
      <w:pPr>
        <w:ind w:left="1440"/>
        <w:rPr>
          <w:color w:val="0000FF"/>
          <w:sz w:val="20"/>
          <w:szCs w:val="20"/>
        </w:rPr>
      </w:pPr>
      <w:hyperlink r:id="rId13" w:history="1">
        <w:r w:rsidRPr="00107ABD">
          <w:rPr>
            <w:rStyle w:val="Hyperlink"/>
            <w:sz w:val="20"/>
            <w:szCs w:val="20"/>
          </w:rPr>
          <w:t>http://www.lung.org/lung-health-and-diseases/lung-disease-lookup/asthma/</w:t>
        </w:r>
      </w:hyperlink>
      <w:r>
        <w:rPr>
          <w:color w:val="0000FF"/>
          <w:sz w:val="20"/>
          <w:szCs w:val="20"/>
        </w:rPr>
        <w:t xml:space="preserve"> </w:t>
      </w:r>
    </w:p>
    <w:p w14:paraId="770AC04F" w14:textId="77777777" w:rsidR="00142911" w:rsidRPr="00E169A0" w:rsidRDefault="00142911" w:rsidP="00280810">
      <w:pPr>
        <w:pStyle w:val="ListParagraph"/>
        <w:numPr>
          <w:ilvl w:val="0"/>
          <w:numId w:val="7"/>
        </w:numPr>
        <w:rPr>
          <w:color w:val="0000FF"/>
          <w:sz w:val="20"/>
          <w:szCs w:val="20"/>
        </w:rPr>
      </w:pPr>
      <w:r w:rsidRPr="00E169A0">
        <w:rPr>
          <w:color w:val="0000FF"/>
          <w:sz w:val="20"/>
          <w:szCs w:val="20"/>
        </w:rPr>
        <w:t>See similar information as above</w:t>
      </w:r>
    </w:p>
    <w:p w14:paraId="53ED4879" w14:textId="77777777" w:rsidR="00142911" w:rsidRDefault="00142911" w:rsidP="00563A0D">
      <w:pPr>
        <w:pStyle w:val="ListParagraph"/>
        <w:ind w:left="1440"/>
        <w:rPr>
          <w:sz w:val="20"/>
          <w:szCs w:val="20"/>
        </w:rPr>
      </w:pPr>
    </w:p>
    <w:p w14:paraId="4F552E3B" w14:textId="7E743000" w:rsidR="00B26977" w:rsidRDefault="00F601F4" w:rsidP="00563A0D">
      <w:pPr>
        <w:pStyle w:val="ListParagraph"/>
        <w:ind w:left="1440"/>
        <w:rPr>
          <w:sz w:val="20"/>
          <w:szCs w:val="20"/>
        </w:rPr>
      </w:pPr>
      <w:hyperlink r:id="rId14" w:history="1">
        <w:r w:rsidR="00B26977" w:rsidRPr="003A5757">
          <w:rPr>
            <w:rStyle w:val="Hyperlink"/>
            <w:sz w:val="20"/>
            <w:szCs w:val="20"/>
          </w:rPr>
          <w:t>http://www.cdc.gov/asthma/</w:t>
        </w:r>
      </w:hyperlink>
      <w:r w:rsidR="00B26977">
        <w:rPr>
          <w:sz w:val="20"/>
          <w:szCs w:val="20"/>
        </w:rPr>
        <w:t xml:space="preserve"> </w:t>
      </w:r>
    </w:p>
    <w:p w14:paraId="52CE9141" w14:textId="77777777" w:rsidR="00B26977" w:rsidRPr="00E169A0" w:rsidRDefault="00B26977" w:rsidP="00B26977">
      <w:pPr>
        <w:pStyle w:val="ListParagraph"/>
        <w:numPr>
          <w:ilvl w:val="0"/>
          <w:numId w:val="7"/>
        </w:numPr>
        <w:rPr>
          <w:color w:val="0000FF"/>
          <w:sz w:val="20"/>
          <w:szCs w:val="20"/>
        </w:rPr>
      </w:pPr>
      <w:r w:rsidRPr="00E169A0">
        <w:rPr>
          <w:color w:val="0000FF"/>
          <w:sz w:val="20"/>
          <w:szCs w:val="20"/>
        </w:rPr>
        <w:t>See similar information as above</w:t>
      </w:r>
    </w:p>
    <w:p w14:paraId="75D3A0D9" w14:textId="77777777" w:rsidR="00B26977" w:rsidRDefault="00B26977" w:rsidP="00563A0D">
      <w:pPr>
        <w:pStyle w:val="ListParagraph"/>
        <w:ind w:left="1440"/>
        <w:rPr>
          <w:sz w:val="20"/>
          <w:szCs w:val="20"/>
        </w:rPr>
      </w:pPr>
    </w:p>
    <w:p w14:paraId="1341BC8F" w14:textId="74A4CCE3" w:rsidR="00E169A0" w:rsidRDefault="00B26977" w:rsidP="00563A0D">
      <w:pPr>
        <w:pStyle w:val="ListParagraph"/>
        <w:ind w:left="1440"/>
        <w:rPr>
          <w:color w:val="0000FF"/>
          <w:sz w:val="20"/>
          <w:szCs w:val="20"/>
        </w:rPr>
      </w:pPr>
      <w:r w:rsidRPr="00E169A0">
        <w:rPr>
          <w:color w:val="0000FF"/>
          <w:sz w:val="20"/>
          <w:szCs w:val="20"/>
        </w:rPr>
        <w:t xml:space="preserve">B. </w:t>
      </w:r>
      <w:r w:rsidR="00E169A0">
        <w:rPr>
          <w:color w:val="0000FF"/>
          <w:sz w:val="20"/>
          <w:szCs w:val="20"/>
        </w:rPr>
        <w:t>In the web search results for “Asthma and mechanism” or “Asthma and treatment” look at images.</w:t>
      </w:r>
    </w:p>
    <w:p w14:paraId="39E3D666" w14:textId="77777777" w:rsidR="00E169A0" w:rsidRDefault="00E169A0" w:rsidP="00563A0D">
      <w:pPr>
        <w:pStyle w:val="ListParagraph"/>
        <w:ind w:left="1440"/>
        <w:rPr>
          <w:color w:val="0000FF"/>
          <w:sz w:val="20"/>
          <w:szCs w:val="20"/>
        </w:rPr>
      </w:pPr>
    </w:p>
    <w:p w14:paraId="71550564" w14:textId="3A1820C5" w:rsidR="00E169A0" w:rsidRDefault="00E169A0" w:rsidP="00563A0D">
      <w:pPr>
        <w:pStyle w:val="ListParagraph"/>
        <w:ind w:left="144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Find images that provide a summary of how Asthma occurs or how it can be treated, such as</w:t>
      </w:r>
      <w:r w:rsidR="001869A5">
        <w:rPr>
          <w:color w:val="0000FF"/>
          <w:sz w:val="20"/>
          <w:szCs w:val="20"/>
        </w:rPr>
        <w:t xml:space="preserve"> shown below. Click on any of the images that are meaningful to your quest and read the original article where the image was published.</w:t>
      </w:r>
    </w:p>
    <w:p w14:paraId="2CE075E8" w14:textId="77777777" w:rsidR="001869A5" w:rsidRDefault="001869A5" w:rsidP="00563A0D">
      <w:pPr>
        <w:pStyle w:val="ListParagraph"/>
        <w:ind w:left="1440"/>
        <w:rPr>
          <w:color w:val="0000FF"/>
          <w:sz w:val="20"/>
          <w:szCs w:val="20"/>
        </w:rPr>
      </w:pPr>
    </w:p>
    <w:p w14:paraId="4AADF717" w14:textId="07D88146" w:rsidR="001869A5" w:rsidRDefault="001869A5" w:rsidP="00563A0D">
      <w:pPr>
        <w:pStyle w:val="ListParagraph"/>
        <w:ind w:left="144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You may find images from a presentation in </w:t>
      </w:r>
      <w:proofErr w:type="spellStart"/>
      <w:r>
        <w:rPr>
          <w:color w:val="0000FF"/>
          <w:sz w:val="20"/>
          <w:szCs w:val="20"/>
        </w:rPr>
        <w:t>slideshare</w:t>
      </w:r>
      <w:proofErr w:type="spellEnd"/>
      <w:r>
        <w:rPr>
          <w:color w:val="0000FF"/>
          <w:sz w:val="20"/>
          <w:szCs w:val="20"/>
        </w:rPr>
        <w:t xml:space="preserve"> – Note that depending on who made the slides these images may or may not be reliable. Look for images in published articles or reputable resource.</w:t>
      </w:r>
    </w:p>
    <w:p w14:paraId="47C289F9" w14:textId="77777777" w:rsidR="00E169A0" w:rsidRDefault="00E169A0" w:rsidP="00563A0D">
      <w:pPr>
        <w:pStyle w:val="ListParagraph"/>
        <w:ind w:left="1440"/>
        <w:rPr>
          <w:color w:val="0000FF"/>
          <w:sz w:val="20"/>
          <w:szCs w:val="20"/>
        </w:rPr>
      </w:pPr>
    </w:p>
    <w:p w14:paraId="65BCC0F1" w14:textId="4842DA6E" w:rsidR="00E169A0" w:rsidRDefault="00E169A0" w:rsidP="00563A0D">
      <w:pPr>
        <w:pStyle w:val="ListParagraph"/>
        <w:ind w:left="1440"/>
        <w:rPr>
          <w:color w:val="0000FF"/>
          <w:sz w:val="20"/>
          <w:szCs w:val="20"/>
        </w:rPr>
      </w:pPr>
      <w:r w:rsidRPr="00E169A0">
        <w:rPr>
          <w:color w:val="0000FF"/>
          <w:sz w:val="20"/>
          <w:szCs w:val="20"/>
        </w:rPr>
        <w:t>http://www.nejm.org/na101/home/literatum/publisher/mms/journals/content/nejm/2006/nejm_2006.354.issue-25/nejmct055184/production/images/medium/nejmct055184_f1.gif</w:t>
      </w:r>
    </w:p>
    <w:p w14:paraId="5EB94715" w14:textId="6E406628" w:rsidR="00E169A0" w:rsidRDefault="00E169A0" w:rsidP="00563A0D">
      <w:pPr>
        <w:pStyle w:val="ListParagraph"/>
        <w:ind w:left="1440"/>
        <w:rPr>
          <w:color w:val="0000FF"/>
          <w:sz w:val="20"/>
          <w:szCs w:val="20"/>
        </w:rPr>
      </w:pPr>
      <w:r>
        <w:rPr>
          <w:rFonts w:eastAsia="Times New Roman" w:cs="Times New Roman"/>
          <w:noProof/>
        </w:rPr>
        <w:drawing>
          <wp:inline distT="0" distB="0" distL="0" distR="0" wp14:anchorId="7FADB38A" wp14:editId="4F28D1D8">
            <wp:extent cx="3657600" cy="2495081"/>
            <wp:effectExtent l="25400" t="25400" r="25400" b="19685"/>
            <wp:docPr id="1" name="Picture 1" descr="http://www.nejm.org/na101/home/literatum/publisher/mms/journals/content/nejm/2006/nejm_2006.354.issue-25/nejmct055184/production/images/medium/nejmct055184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jm.org/na101/home/literatum/publisher/mms/journals/content/nejm/2006/nejm_2006.354.issue-25/nejmct055184/production/images/medium/nejmct055184_f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9508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0D33F166" w14:textId="7E40A61D" w:rsidR="00E169A0" w:rsidRDefault="00147DC1" w:rsidP="00563A0D">
      <w:pPr>
        <w:pStyle w:val="ListParagraph"/>
        <w:ind w:left="144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Note: </w:t>
      </w:r>
      <w:r w:rsidR="00E169A0">
        <w:rPr>
          <w:color w:val="0000FF"/>
          <w:sz w:val="20"/>
          <w:szCs w:val="20"/>
        </w:rPr>
        <w:t xml:space="preserve">action of </w:t>
      </w:r>
      <w:proofErr w:type="spellStart"/>
      <w:r w:rsidR="00E169A0">
        <w:rPr>
          <w:color w:val="0000FF"/>
          <w:sz w:val="20"/>
          <w:szCs w:val="20"/>
        </w:rPr>
        <w:t>Omalizumab</w:t>
      </w:r>
      <w:proofErr w:type="spellEnd"/>
      <w:r w:rsidR="00E169A0">
        <w:rPr>
          <w:color w:val="0000FF"/>
          <w:sz w:val="20"/>
          <w:szCs w:val="20"/>
        </w:rPr>
        <w:t xml:space="preserve"> in treating Asthma</w:t>
      </w:r>
    </w:p>
    <w:p w14:paraId="1CC084AA" w14:textId="77777777" w:rsidR="00E169A0" w:rsidRDefault="00E169A0" w:rsidP="00563A0D">
      <w:pPr>
        <w:pStyle w:val="ListParagraph"/>
        <w:ind w:left="1440"/>
        <w:rPr>
          <w:color w:val="0000FF"/>
          <w:sz w:val="20"/>
          <w:szCs w:val="20"/>
        </w:rPr>
      </w:pPr>
    </w:p>
    <w:p w14:paraId="0FDDB5B7" w14:textId="58373BF5" w:rsidR="00147DC1" w:rsidRPr="00297FA7" w:rsidRDefault="00F601F4" w:rsidP="00297FA7">
      <w:pPr>
        <w:pStyle w:val="ListParagraph"/>
        <w:ind w:left="1440"/>
      </w:pPr>
      <w:hyperlink r:id="rId16" w:history="1">
        <w:r w:rsidR="00147DC1" w:rsidRPr="003A5757">
          <w:rPr>
            <w:rStyle w:val="Hyperlink"/>
            <w:sz w:val="20"/>
            <w:szCs w:val="20"/>
          </w:rPr>
          <w:t>http://www.nature.com/nrd/journal/v11/n12/images/nrd3792-f2.jpg</w:t>
        </w:r>
      </w:hyperlink>
    </w:p>
    <w:p w14:paraId="5DDFD381" w14:textId="3A12DB2D" w:rsidR="00147DC1" w:rsidRDefault="00147DC1" w:rsidP="00563A0D">
      <w:pPr>
        <w:pStyle w:val="ListParagraph"/>
        <w:ind w:left="1440"/>
        <w:rPr>
          <w:color w:val="0000FF"/>
          <w:sz w:val="20"/>
          <w:szCs w:val="20"/>
        </w:rPr>
      </w:pPr>
      <w:r>
        <w:rPr>
          <w:rFonts w:eastAsia="Times New Roman" w:cs="Times New Roman"/>
          <w:noProof/>
        </w:rPr>
        <w:drawing>
          <wp:inline distT="0" distB="0" distL="0" distR="0" wp14:anchorId="4C5F223D" wp14:editId="7F9A1DA9">
            <wp:extent cx="3160279" cy="2560320"/>
            <wp:effectExtent l="25400" t="25400" r="15240" b="30480"/>
            <wp:docPr id="3" name="yui_3_5_1_2_1439375906279_715" descr="http://www.nature.com/nrd/journal/v11/n12/images/nrd3792-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9375906279_715" descr="http://www.nature.com/nrd/journal/v11/n12/images/nrd3792-f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79" cy="25603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4ACE69F3" w14:textId="0F91CB2D" w:rsidR="00147DC1" w:rsidRDefault="00147DC1" w:rsidP="00147DC1">
      <w:pPr>
        <w:pStyle w:val="ListParagraph"/>
        <w:ind w:left="144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Key players, their interactions and treatment options</w:t>
      </w:r>
    </w:p>
    <w:p w14:paraId="27FA8210" w14:textId="2FFCD547" w:rsidR="00147DC1" w:rsidRDefault="00147DC1" w:rsidP="00147DC1">
      <w:pPr>
        <w:pStyle w:val="ListParagraph"/>
        <w:ind w:left="144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Note: action of </w:t>
      </w:r>
      <w:proofErr w:type="spellStart"/>
      <w:r w:rsidRPr="00147DC1">
        <w:rPr>
          <w:color w:val="0000FF"/>
          <w:sz w:val="20"/>
          <w:szCs w:val="20"/>
          <w:highlight w:val="yellow"/>
        </w:rPr>
        <w:t>Omalizumab</w:t>
      </w:r>
      <w:proofErr w:type="spellEnd"/>
      <w:r>
        <w:rPr>
          <w:color w:val="0000FF"/>
          <w:sz w:val="20"/>
          <w:szCs w:val="20"/>
        </w:rPr>
        <w:t xml:space="preserve"> and various other treatment options</w:t>
      </w:r>
    </w:p>
    <w:p w14:paraId="1131943C" w14:textId="5B8F4DAB" w:rsidR="00147DC1" w:rsidRDefault="00147DC1" w:rsidP="00147DC1">
      <w:pPr>
        <w:pStyle w:val="ListParagraph"/>
        <w:ind w:left="144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Also see association of various Immune cells and Interleukins in Asthma – </w:t>
      </w:r>
      <w:r w:rsidRPr="00147DC1">
        <w:rPr>
          <w:color w:val="0000FF"/>
          <w:sz w:val="20"/>
          <w:szCs w:val="20"/>
          <w:highlight w:val="yellow"/>
        </w:rPr>
        <w:t xml:space="preserve">IL-4, IL-5, IL-9, IL-13, IL-17, </w:t>
      </w:r>
      <w:proofErr w:type="spellStart"/>
      <w:proofErr w:type="gramStart"/>
      <w:r w:rsidRPr="00147DC1">
        <w:rPr>
          <w:color w:val="0000FF"/>
          <w:sz w:val="20"/>
          <w:szCs w:val="20"/>
          <w:highlight w:val="yellow"/>
        </w:rPr>
        <w:t>IgE</w:t>
      </w:r>
      <w:proofErr w:type="spellEnd"/>
      <w:proofErr w:type="gramEnd"/>
    </w:p>
    <w:p w14:paraId="3441CE2C" w14:textId="77777777" w:rsidR="00147DC1" w:rsidRDefault="00147DC1" w:rsidP="00147DC1">
      <w:pPr>
        <w:pStyle w:val="ListParagraph"/>
        <w:ind w:left="1440"/>
        <w:rPr>
          <w:color w:val="0000FF"/>
          <w:sz w:val="20"/>
          <w:szCs w:val="20"/>
        </w:rPr>
      </w:pPr>
    </w:p>
    <w:p w14:paraId="23A3713D" w14:textId="77777777" w:rsidR="00147DC1" w:rsidRDefault="00147DC1" w:rsidP="00147DC1">
      <w:pPr>
        <w:pStyle w:val="ListParagraph"/>
        <w:ind w:left="1440"/>
        <w:rPr>
          <w:color w:val="0000FF"/>
          <w:sz w:val="20"/>
          <w:szCs w:val="20"/>
        </w:rPr>
      </w:pPr>
    </w:p>
    <w:p w14:paraId="503BFC03" w14:textId="77777777" w:rsidR="00147DC1" w:rsidRDefault="00147DC1" w:rsidP="00147DC1">
      <w:pPr>
        <w:pStyle w:val="ListParagraph"/>
        <w:ind w:left="1440"/>
        <w:rPr>
          <w:color w:val="0000FF"/>
          <w:sz w:val="20"/>
          <w:szCs w:val="20"/>
        </w:rPr>
      </w:pPr>
    </w:p>
    <w:p w14:paraId="283FEA8A" w14:textId="77777777" w:rsidR="00147DC1" w:rsidRDefault="00147DC1" w:rsidP="00147DC1">
      <w:pPr>
        <w:pStyle w:val="ListParagraph"/>
        <w:ind w:left="1440"/>
        <w:rPr>
          <w:color w:val="0000FF"/>
          <w:sz w:val="20"/>
          <w:szCs w:val="20"/>
        </w:rPr>
      </w:pPr>
    </w:p>
    <w:p w14:paraId="371575BE" w14:textId="77777777" w:rsidR="00147DC1" w:rsidRDefault="00147DC1" w:rsidP="00147DC1">
      <w:pPr>
        <w:pStyle w:val="ListParagraph"/>
        <w:ind w:left="1440"/>
        <w:rPr>
          <w:color w:val="0000FF"/>
          <w:sz w:val="20"/>
          <w:szCs w:val="20"/>
        </w:rPr>
      </w:pPr>
    </w:p>
    <w:p w14:paraId="505C73F5" w14:textId="55A28E3A" w:rsidR="00147DC1" w:rsidRDefault="00F601F4" w:rsidP="00147DC1">
      <w:pPr>
        <w:pStyle w:val="ListParagraph"/>
        <w:ind w:left="1440"/>
        <w:rPr>
          <w:color w:val="0000FF"/>
          <w:sz w:val="20"/>
          <w:szCs w:val="20"/>
        </w:rPr>
      </w:pPr>
      <w:hyperlink r:id="rId18" w:history="1">
        <w:r w:rsidR="00297FA7" w:rsidRPr="0038328C">
          <w:rPr>
            <w:rStyle w:val="Hyperlink"/>
            <w:sz w:val="20"/>
            <w:szCs w:val="20"/>
          </w:rPr>
          <w:t>http://www.nature.com/nrd/journal/v3/n10/images/nrd1524-f2.jpg</w:t>
        </w:r>
      </w:hyperlink>
      <w:r w:rsidR="00297FA7">
        <w:rPr>
          <w:color w:val="0000FF"/>
          <w:sz w:val="20"/>
          <w:szCs w:val="20"/>
        </w:rPr>
        <w:t xml:space="preserve"> </w:t>
      </w:r>
    </w:p>
    <w:p w14:paraId="05D9572C" w14:textId="6428708E" w:rsidR="00147DC1" w:rsidRPr="00147DC1" w:rsidRDefault="00147DC1" w:rsidP="00147DC1">
      <w:pPr>
        <w:pStyle w:val="ListParagraph"/>
        <w:ind w:left="1440"/>
        <w:rPr>
          <w:color w:val="0000FF"/>
          <w:sz w:val="20"/>
          <w:szCs w:val="20"/>
        </w:rPr>
      </w:pPr>
      <w:r>
        <w:rPr>
          <w:rFonts w:eastAsia="Times New Roman" w:cs="Times New Roman"/>
          <w:noProof/>
        </w:rPr>
        <w:drawing>
          <wp:inline distT="0" distB="0" distL="0" distR="0" wp14:anchorId="4752F5D1" wp14:editId="42B6EA20">
            <wp:extent cx="3657600" cy="2965473"/>
            <wp:effectExtent l="25400" t="25400" r="25400" b="31750"/>
            <wp:docPr id="2" name="yui_3_5_1_2_1439375906279_899" descr="http://www.nature.com/nrd/journal/v3/n10/images/nrd1524-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9375906279_899" descr="http://www.nature.com/nrd/journal/v3/n10/images/nrd1524-f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6547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6BC366DE" w14:textId="3DD89500" w:rsidR="00147DC1" w:rsidRDefault="00147DC1" w:rsidP="00563A0D">
      <w:pPr>
        <w:pStyle w:val="ListParagraph"/>
        <w:ind w:left="144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Note: </w:t>
      </w:r>
      <w:r w:rsidR="0008340E">
        <w:rPr>
          <w:color w:val="0000FF"/>
          <w:sz w:val="20"/>
          <w:szCs w:val="20"/>
        </w:rPr>
        <w:t xml:space="preserve">how </w:t>
      </w:r>
      <w:r w:rsidR="0008340E" w:rsidRPr="0008340E">
        <w:rPr>
          <w:color w:val="0000FF"/>
          <w:sz w:val="20"/>
          <w:szCs w:val="20"/>
          <w:highlight w:val="yellow"/>
        </w:rPr>
        <w:t xml:space="preserve">Beta 2- agonists, </w:t>
      </w:r>
      <w:proofErr w:type="spellStart"/>
      <w:r w:rsidR="0008340E" w:rsidRPr="0008340E">
        <w:rPr>
          <w:color w:val="0000FF"/>
          <w:sz w:val="20"/>
          <w:szCs w:val="20"/>
          <w:highlight w:val="yellow"/>
        </w:rPr>
        <w:t>Theophyline</w:t>
      </w:r>
      <w:proofErr w:type="spellEnd"/>
      <w:r w:rsidR="0008340E" w:rsidRPr="0008340E">
        <w:rPr>
          <w:color w:val="0000FF"/>
          <w:sz w:val="20"/>
          <w:szCs w:val="20"/>
          <w:highlight w:val="yellow"/>
        </w:rPr>
        <w:t>, K+ channel openers</w:t>
      </w:r>
      <w:r w:rsidR="0008340E">
        <w:rPr>
          <w:color w:val="0000FF"/>
          <w:sz w:val="20"/>
          <w:szCs w:val="20"/>
        </w:rPr>
        <w:t xml:space="preserve"> work</w:t>
      </w:r>
    </w:p>
    <w:p w14:paraId="4D52CA0C" w14:textId="77777777" w:rsidR="00147DC1" w:rsidRDefault="00147DC1" w:rsidP="00563A0D">
      <w:pPr>
        <w:pStyle w:val="ListParagraph"/>
        <w:ind w:left="1440"/>
        <w:rPr>
          <w:color w:val="0000FF"/>
          <w:sz w:val="20"/>
          <w:szCs w:val="20"/>
        </w:rPr>
      </w:pPr>
    </w:p>
    <w:p w14:paraId="2721DEB8" w14:textId="77777777" w:rsidR="00147DC1" w:rsidRDefault="00147DC1" w:rsidP="00563A0D">
      <w:pPr>
        <w:pStyle w:val="ListParagraph"/>
        <w:ind w:left="1440"/>
        <w:rPr>
          <w:color w:val="0000FF"/>
          <w:sz w:val="20"/>
          <w:szCs w:val="20"/>
        </w:rPr>
      </w:pPr>
    </w:p>
    <w:p w14:paraId="728086DD" w14:textId="37D9C42F" w:rsidR="00142911" w:rsidRPr="00E169A0" w:rsidRDefault="00E169A0" w:rsidP="00563A0D">
      <w:pPr>
        <w:pStyle w:val="ListParagraph"/>
        <w:ind w:left="144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C. </w:t>
      </w:r>
      <w:r w:rsidR="00B26977" w:rsidRPr="00E169A0">
        <w:rPr>
          <w:color w:val="0000FF"/>
          <w:sz w:val="20"/>
          <w:szCs w:val="20"/>
        </w:rPr>
        <w:t>Type “Asthma and Review” or “Asthma and mechanism” in the NCBI’s top search box.</w:t>
      </w:r>
    </w:p>
    <w:p w14:paraId="7CAE0A86" w14:textId="77777777" w:rsidR="002E7E49" w:rsidRPr="00E169A0" w:rsidRDefault="002E7E49" w:rsidP="00563A0D">
      <w:pPr>
        <w:pStyle w:val="ListParagraph"/>
        <w:ind w:left="1440"/>
        <w:rPr>
          <w:color w:val="0000FF"/>
          <w:sz w:val="20"/>
          <w:szCs w:val="20"/>
        </w:rPr>
      </w:pPr>
    </w:p>
    <w:p w14:paraId="38D8F359" w14:textId="07FFC1C4" w:rsidR="0008340E" w:rsidRPr="0008340E" w:rsidRDefault="002E7E49" w:rsidP="0008340E">
      <w:pPr>
        <w:pStyle w:val="ListParagraph"/>
        <w:ind w:left="1440"/>
        <w:rPr>
          <w:color w:val="0000FF"/>
          <w:sz w:val="20"/>
          <w:szCs w:val="20"/>
        </w:rPr>
      </w:pPr>
      <w:r w:rsidRPr="00E169A0">
        <w:rPr>
          <w:color w:val="0000FF"/>
          <w:sz w:val="20"/>
          <w:szCs w:val="20"/>
        </w:rPr>
        <w:t xml:space="preserve">Try “Asthma and Review”; “Asthma and mechanism” or </w:t>
      </w:r>
      <w:r w:rsidR="00E169A0" w:rsidRPr="00E169A0">
        <w:rPr>
          <w:color w:val="0000FF"/>
          <w:sz w:val="20"/>
          <w:szCs w:val="20"/>
        </w:rPr>
        <w:t>“Asthma and Treatment”</w:t>
      </w:r>
    </w:p>
    <w:p w14:paraId="67BF7F52" w14:textId="49C6FC5B" w:rsidR="002E7E49" w:rsidRDefault="002E7E49" w:rsidP="002E7E49">
      <w:pPr>
        <w:pStyle w:val="ListParagraph"/>
        <w:ind w:left="1440"/>
        <w:rPr>
          <w:color w:val="0000FF"/>
          <w:sz w:val="20"/>
          <w:szCs w:val="20"/>
        </w:rPr>
      </w:pPr>
      <w:r w:rsidRPr="00E169A0">
        <w:rPr>
          <w:color w:val="0000FF"/>
          <w:sz w:val="20"/>
          <w:szCs w:val="20"/>
        </w:rPr>
        <w:t>See various current research and review articles &gt;&gt; read titles, abstracts an</w:t>
      </w:r>
      <w:r w:rsidR="0008340E">
        <w:rPr>
          <w:color w:val="0000FF"/>
          <w:sz w:val="20"/>
          <w:szCs w:val="20"/>
        </w:rPr>
        <w:t>d papers as appropriate</w:t>
      </w:r>
    </w:p>
    <w:p w14:paraId="02E5ED23" w14:textId="71CC0214" w:rsidR="0008340E" w:rsidRDefault="0008340E" w:rsidP="002E7E49">
      <w:pPr>
        <w:pStyle w:val="ListParagraph"/>
        <w:ind w:left="144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Also look for Book chapters on NCBI Bookshelf</w:t>
      </w:r>
    </w:p>
    <w:p w14:paraId="34D7445D" w14:textId="77777777" w:rsidR="00E169A0" w:rsidRDefault="00E169A0" w:rsidP="002E7E49">
      <w:pPr>
        <w:pStyle w:val="ListParagraph"/>
        <w:ind w:left="1440"/>
        <w:rPr>
          <w:color w:val="0000FF"/>
          <w:sz w:val="20"/>
          <w:szCs w:val="20"/>
        </w:rPr>
      </w:pPr>
    </w:p>
    <w:p w14:paraId="27FB7A8A" w14:textId="6B885F80" w:rsidR="001751E6" w:rsidRPr="0008340E" w:rsidRDefault="0008340E" w:rsidP="0008340E">
      <w:pPr>
        <w:pStyle w:val="ListParagraph"/>
        <w:ind w:left="144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Search also </w:t>
      </w:r>
      <w:proofErr w:type="gramStart"/>
      <w:r>
        <w:rPr>
          <w:color w:val="0000FF"/>
          <w:sz w:val="20"/>
          <w:szCs w:val="20"/>
        </w:rPr>
        <w:t>for  articles</w:t>
      </w:r>
      <w:proofErr w:type="gramEnd"/>
      <w:r>
        <w:rPr>
          <w:color w:val="0000FF"/>
          <w:sz w:val="20"/>
          <w:szCs w:val="20"/>
        </w:rPr>
        <w:t xml:space="preserve"> related to any of the above molecule names identified above.</w:t>
      </w:r>
    </w:p>
    <w:p w14:paraId="7598C55D" w14:textId="77777777" w:rsidR="001751E6" w:rsidRPr="009C1010" w:rsidRDefault="001751E6" w:rsidP="001751E6">
      <w:pPr>
        <w:pStyle w:val="ListParagraph"/>
        <w:rPr>
          <w:sz w:val="18"/>
          <w:szCs w:val="18"/>
        </w:rPr>
      </w:pPr>
    </w:p>
    <w:p w14:paraId="1BAE433E" w14:textId="43900C7A" w:rsidR="00191925" w:rsidRPr="00700A3C" w:rsidRDefault="001A682A" w:rsidP="00700A3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C1010">
        <w:rPr>
          <w:sz w:val="20"/>
          <w:szCs w:val="20"/>
        </w:rPr>
        <w:t>WHO are the key players?</w:t>
      </w:r>
    </w:p>
    <w:p w14:paraId="3C8A5D49" w14:textId="605DBA18" w:rsidR="00326E0D" w:rsidRDefault="0011036F" w:rsidP="001751E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C1010">
        <w:rPr>
          <w:sz w:val="20"/>
          <w:szCs w:val="20"/>
        </w:rPr>
        <w:t xml:space="preserve">HOW do these molecules relate to the topic of interest? </w:t>
      </w:r>
    </w:p>
    <w:p w14:paraId="06B904C9" w14:textId="083B88BA" w:rsidR="001751E6" w:rsidRDefault="00700A3C" w:rsidP="001751E6">
      <w:pPr>
        <w:pStyle w:val="ListParagraph"/>
        <w:rPr>
          <w:sz w:val="20"/>
          <w:szCs w:val="20"/>
        </w:rPr>
      </w:pPr>
      <w:r w:rsidRPr="009C1010">
        <w:rPr>
          <w:sz w:val="20"/>
          <w:szCs w:val="20"/>
        </w:rPr>
        <w:t xml:space="preserve">Identify the name(s) of the molecule(s) </w:t>
      </w:r>
      <w:r>
        <w:rPr>
          <w:sz w:val="20"/>
          <w:szCs w:val="20"/>
        </w:rPr>
        <w:t xml:space="preserve">and domains related to topic </w:t>
      </w:r>
      <w:r w:rsidRPr="009C1010">
        <w:rPr>
          <w:sz w:val="20"/>
          <w:szCs w:val="20"/>
        </w:rPr>
        <w:t>of interest</w:t>
      </w:r>
    </w:p>
    <w:p w14:paraId="69C49D2B" w14:textId="77777777" w:rsidR="0008340E" w:rsidRDefault="0008340E" w:rsidP="001751E6">
      <w:pPr>
        <w:pStyle w:val="ListParagraph"/>
        <w:rPr>
          <w:sz w:val="20"/>
          <w:szCs w:val="20"/>
        </w:rPr>
      </w:pPr>
    </w:p>
    <w:p w14:paraId="36CE7B93" w14:textId="1F1F3B7C" w:rsidR="0008340E" w:rsidRPr="0008340E" w:rsidRDefault="0008340E" w:rsidP="001751E6">
      <w:pPr>
        <w:pStyle w:val="ListParagraph"/>
        <w:rPr>
          <w:color w:val="0000FF"/>
          <w:sz w:val="20"/>
          <w:szCs w:val="20"/>
        </w:rPr>
      </w:pPr>
      <w:r w:rsidRPr="0008340E">
        <w:rPr>
          <w:color w:val="0000FF"/>
          <w:sz w:val="20"/>
          <w:szCs w:val="20"/>
        </w:rPr>
        <w:t>The names of key players and relevant interactions are highlighted in yellow above.</w:t>
      </w:r>
    </w:p>
    <w:p w14:paraId="4079E3A6" w14:textId="0C39D845" w:rsidR="0008340E" w:rsidRPr="0008340E" w:rsidRDefault="0008340E" w:rsidP="001751E6">
      <w:pPr>
        <w:pStyle w:val="ListParagraph"/>
        <w:rPr>
          <w:color w:val="0000FF"/>
          <w:sz w:val="20"/>
          <w:szCs w:val="20"/>
        </w:rPr>
      </w:pPr>
      <w:r w:rsidRPr="0008340E">
        <w:rPr>
          <w:color w:val="0000FF"/>
          <w:sz w:val="20"/>
          <w:szCs w:val="20"/>
        </w:rPr>
        <w:t>Add to this any information that you can add from reading various articles.</w:t>
      </w:r>
    </w:p>
    <w:p w14:paraId="299C5B03" w14:textId="25603E78" w:rsidR="00326E0D" w:rsidRPr="009C1010" w:rsidRDefault="00326E0D" w:rsidP="00326E0D">
      <w:pPr>
        <w:ind w:left="360"/>
        <w:rPr>
          <w:sz w:val="20"/>
          <w:szCs w:val="20"/>
        </w:rPr>
      </w:pPr>
    </w:p>
    <w:sectPr w:rsidR="00326E0D" w:rsidRPr="009C1010" w:rsidSect="009B676B">
      <w:footerReference w:type="default" r:id="rId2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EF36" w14:textId="77777777" w:rsidR="00147DC1" w:rsidRDefault="00147DC1" w:rsidP="00F16471">
      <w:r>
        <w:separator/>
      </w:r>
    </w:p>
  </w:endnote>
  <w:endnote w:type="continuationSeparator" w:id="0">
    <w:p w14:paraId="31A97B8C" w14:textId="77777777" w:rsidR="00147DC1" w:rsidRDefault="00147DC1" w:rsidP="00F1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77C7F" w14:textId="77777777" w:rsidR="00147DC1" w:rsidRDefault="00147DC1" w:rsidP="00F16471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355E60A" wp14:editId="1166BE1D">
          <wp:extent cx="631288" cy="168555"/>
          <wp:effectExtent l="0" t="0" r="381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D5779" w14:textId="754893CB" w:rsidR="00147DC1" w:rsidRPr="00F16471" w:rsidRDefault="00147DC1" w:rsidP="00F16471">
    <w:pPr>
      <w:pStyle w:val="Footer"/>
      <w:spacing w:line="360" w:lineRule="auto"/>
      <w:jc w:val="center"/>
      <w:rPr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</w:t>
    </w:r>
    <w:r>
      <w:rPr>
        <w:color w:val="6B96B7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2F735" w14:textId="77777777" w:rsidR="00147DC1" w:rsidRDefault="00147DC1" w:rsidP="00F16471">
      <w:r>
        <w:separator/>
      </w:r>
    </w:p>
  </w:footnote>
  <w:footnote w:type="continuationSeparator" w:id="0">
    <w:p w14:paraId="3F3AE620" w14:textId="77777777" w:rsidR="00147DC1" w:rsidRDefault="00147DC1" w:rsidP="00F1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604"/>
    <w:multiLevelType w:val="hybridMultilevel"/>
    <w:tmpl w:val="9F62E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6F6A26"/>
    <w:multiLevelType w:val="hybridMultilevel"/>
    <w:tmpl w:val="A4108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96213F"/>
    <w:multiLevelType w:val="hybridMultilevel"/>
    <w:tmpl w:val="CE5E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2CC3"/>
    <w:multiLevelType w:val="hybridMultilevel"/>
    <w:tmpl w:val="AEF44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B37197"/>
    <w:multiLevelType w:val="hybridMultilevel"/>
    <w:tmpl w:val="905A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43D0E"/>
    <w:multiLevelType w:val="hybridMultilevel"/>
    <w:tmpl w:val="7860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120D4"/>
    <w:multiLevelType w:val="hybridMultilevel"/>
    <w:tmpl w:val="7860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30"/>
    <w:rsid w:val="00012223"/>
    <w:rsid w:val="000425BE"/>
    <w:rsid w:val="0008340E"/>
    <w:rsid w:val="00095C16"/>
    <w:rsid w:val="000A2337"/>
    <w:rsid w:val="000D4EBC"/>
    <w:rsid w:val="0011036F"/>
    <w:rsid w:val="00142911"/>
    <w:rsid w:val="00147DC1"/>
    <w:rsid w:val="00150839"/>
    <w:rsid w:val="001751E6"/>
    <w:rsid w:val="001869A5"/>
    <w:rsid w:val="00191925"/>
    <w:rsid w:val="001A682A"/>
    <w:rsid w:val="001E6100"/>
    <w:rsid w:val="00237E09"/>
    <w:rsid w:val="00280810"/>
    <w:rsid w:val="00295856"/>
    <w:rsid w:val="00297FA7"/>
    <w:rsid w:val="002E7E49"/>
    <w:rsid w:val="00326E0D"/>
    <w:rsid w:val="00366D0C"/>
    <w:rsid w:val="003B560A"/>
    <w:rsid w:val="00490A69"/>
    <w:rsid w:val="0056209F"/>
    <w:rsid w:val="00563A0D"/>
    <w:rsid w:val="005A7B95"/>
    <w:rsid w:val="005D6A8D"/>
    <w:rsid w:val="005E580A"/>
    <w:rsid w:val="00646898"/>
    <w:rsid w:val="00700A3C"/>
    <w:rsid w:val="007204CE"/>
    <w:rsid w:val="00801B33"/>
    <w:rsid w:val="008501FD"/>
    <w:rsid w:val="008D58CA"/>
    <w:rsid w:val="009B676B"/>
    <w:rsid w:val="009C1010"/>
    <w:rsid w:val="009F4BC7"/>
    <w:rsid w:val="00AB26C1"/>
    <w:rsid w:val="00AD6483"/>
    <w:rsid w:val="00B26977"/>
    <w:rsid w:val="00BC54B5"/>
    <w:rsid w:val="00BE20D2"/>
    <w:rsid w:val="00BF5B34"/>
    <w:rsid w:val="00C27CE0"/>
    <w:rsid w:val="00C80E30"/>
    <w:rsid w:val="00CE29F5"/>
    <w:rsid w:val="00CF5ACD"/>
    <w:rsid w:val="00D73B7A"/>
    <w:rsid w:val="00DB3D57"/>
    <w:rsid w:val="00E10AE6"/>
    <w:rsid w:val="00E169A0"/>
    <w:rsid w:val="00E92AEE"/>
    <w:rsid w:val="00E944BB"/>
    <w:rsid w:val="00F16471"/>
    <w:rsid w:val="00F46374"/>
    <w:rsid w:val="00F6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C5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A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71"/>
  </w:style>
  <w:style w:type="paragraph" w:styleId="Footer">
    <w:name w:val="footer"/>
    <w:basedOn w:val="Normal"/>
    <w:link w:val="FooterChar"/>
    <w:uiPriority w:val="99"/>
    <w:unhideWhenUsed/>
    <w:rsid w:val="00F16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71"/>
  </w:style>
  <w:style w:type="character" w:styleId="FollowedHyperlink">
    <w:name w:val="FollowedHyperlink"/>
    <w:basedOn w:val="DefaultParagraphFont"/>
    <w:uiPriority w:val="99"/>
    <w:semiHidden/>
    <w:unhideWhenUsed/>
    <w:rsid w:val="002808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A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71"/>
  </w:style>
  <w:style w:type="paragraph" w:styleId="Footer">
    <w:name w:val="footer"/>
    <w:basedOn w:val="Normal"/>
    <w:link w:val="FooterChar"/>
    <w:uiPriority w:val="99"/>
    <w:unhideWhenUsed/>
    <w:rsid w:val="00F16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71"/>
  </w:style>
  <w:style w:type="character" w:styleId="FollowedHyperlink">
    <w:name w:val="FollowedHyperlink"/>
    <w:basedOn w:val="DefaultParagraphFont"/>
    <w:uiPriority w:val="99"/>
    <w:semiHidden/>
    <w:unhideWhenUsed/>
    <w:rsid w:val="00280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niprot.org/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pdb101.rcsb.org/" TargetMode="External"/><Relationship Id="rId11" Type="http://schemas.openxmlformats.org/officeDocument/2006/relationships/hyperlink" Target="http://www.nhlbi.nih.gov/health/health-topics/topics/asthma" TargetMode="External"/><Relationship Id="rId12" Type="http://schemas.openxmlformats.org/officeDocument/2006/relationships/hyperlink" Target="http://www.aaaai.org/conditions-and-treatments/asthma.aspx" TargetMode="External"/><Relationship Id="rId13" Type="http://schemas.openxmlformats.org/officeDocument/2006/relationships/hyperlink" Target="http://www.lung.org/lung-health-and-diseases/lung-disease-lookup/asthma/" TargetMode="External"/><Relationship Id="rId14" Type="http://schemas.openxmlformats.org/officeDocument/2006/relationships/hyperlink" Target="http://www.cdc.gov/asthma/" TargetMode="External"/><Relationship Id="rId15" Type="http://schemas.openxmlformats.org/officeDocument/2006/relationships/image" Target="media/image1.gif"/><Relationship Id="rId16" Type="http://schemas.openxmlformats.org/officeDocument/2006/relationships/hyperlink" Target="http://www.nature.com/nrd/journal/v11/n12/images/nrd3792-f2.jpg" TargetMode="External"/><Relationship Id="rId17" Type="http://schemas.openxmlformats.org/officeDocument/2006/relationships/image" Target="media/image2.jpeg"/><Relationship Id="rId18" Type="http://schemas.openxmlformats.org/officeDocument/2006/relationships/hyperlink" Target="http://www.nature.com/nrd/journal/v3/n10/images/nrd1524-f2.jpg" TargetMode="External"/><Relationship Id="rId19" Type="http://schemas.openxmlformats.org/officeDocument/2006/relationships/image" Target="media/image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4803</Characters>
  <Application>Microsoft Macintosh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pdb</cp:lastModifiedBy>
  <cp:revision>3</cp:revision>
  <dcterms:created xsi:type="dcterms:W3CDTF">2015-11-24T21:16:00Z</dcterms:created>
  <dcterms:modified xsi:type="dcterms:W3CDTF">2015-11-24T21:40:00Z</dcterms:modified>
</cp:coreProperties>
</file>