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heading=h.gjdgxs" w:id="0"/>
      <w:bookmarkEnd w:id="0"/>
      <w:r w:rsidDel="00000000" w:rsidR="00000000" w:rsidRPr="00000000">
        <w:rPr>
          <w:rtl w:val="0"/>
        </w:rPr>
        <w:t xml:space="preserve">Hemagglutinin: Protein Carbohydrate Binding</w:t>
      </w:r>
    </w:p>
    <w:p w:rsidR="00000000" w:rsidDel="00000000" w:rsidP="00000000" w:rsidRDefault="00000000" w:rsidRPr="00000000" w14:paraId="00000002">
      <w:pPr>
        <w:spacing w:line="240" w:lineRule="auto"/>
        <w:rPr/>
      </w:pPr>
      <w:r w:rsidDel="00000000" w:rsidR="00000000" w:rsidRPr="00000000">
        <w:rPr>
          <w:b w:val="1"/>
          <w:rtl w:val="0"/>
        </w:rPr>
        <w:t xml:space="preserve">Authors</w:t>
      </w:r>
      <w:r w:rsidDel="00000000" w:rsidR="00000000" w:rsidRPr="00000000">
        <w:rPr>
          <w:rtl w:val="0"/>
        </w:rPr>
        <w:t xml:space="preserve">: Shuchismita Dutta, Rutgers University, NJ</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b w:val="1"/>
          <w:rtl w:val="0"/>
        </w:rPr>
        <w:t xml:space="preserve">Lesson Overview</w:t>
      </w:r>
      <w:r w:rsidDel="00000000" w:rsidR="00000000" w:rsidRPr="00000000">
        <w:rPr>
          <w:rtl w:val="0"/>
        </w:rPr>
        <w:t xml:space="preserve">: </w:t>
      </w:r>
    </w:p>
    <w:p w:rsidR="00000000" w:rsidDel="00000000" w:rsidP="00000000" w:rsidRDefault="00000000" w:rsidRPr="00000000" w14:paraId="00000005">
      <w:pPr>
        <w:spacing w:line="240" w:lineRule="auto"/>
        <w:rPr/>
      </w:pPr>
      <w:r w:rsidDel="00000000" w:rsidR="00000000" w:rsidRPr="00000000">
        <w:rPr>
          <w:rtl w:val="0"/>
        </w:rPr>
        <w:t xml:space="preserve">This lesson explores the structure and function of Hemagglutinin, a glycoprotein found on the envelope of influenza viruses that plays a key role in viral infection. The activity begins by reviewing the RCSB Molecule of the Month article on this molecule. Through the lesson students are introduced to the RCSB PDB websites and various tools and resources it offers (including the visualization software Mol*).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b w:val="1"/>
          <w:rtl w:val="0"/>
        </w:rPr>
        <w:t xml:space="preserve">ASBMB Learning Objectives</w:t>
      </w:r>
      <w:r w:rsidDel="00000000" w:rsidR="00000000" w:rsidRPr="00000000">
        <w:rPr>
          <w:rtl w:val="0"/>
        </w:rPr>
        <w:t xml:space="preserve"> (</w:t>
      </w:r>
      <w:hyperlink r:id="rId7">
        <w:r w:rsidDel="00000000" w:rsidR="00000000" w:rsidRPr="00000000">
          <w:rPr>
            <w:color w:val="1155cc"/>
            <w:u w:val="single"/>
            <w:rtl w:val="0"/>
          </w:rPr>
          <w:t xml:space="preserve">https://www.asbmb.org/education/core-concept-teaching-strategies/foundational-concepts/structure-function</w:t>
        </w:r>
      </w:hyperlink>
      <w:r w:rsidDel="00000000" w:rsidR="00000000" w:rsidRPr="00000000">
        <w:rPr>
          <w:rtl w:val="0"/>
        </w:rPr>
        <w:t xml:space="preserve">) </w:t>
      </w:r>
    </w:p>
    <w:p w:rsidR="00000000" w:rsidDel="00000000" w:rsidP="00000000" w:rsidRDefault="00000000" w:rsidRPr="00000000" w14:paraId="00000008">
      <w:pPr>
        <w:spacing w:line="240" w:lineRule="auto"/>
        <w:rPr/>
      </w:pPr>
      <w:r w:rsidDel="00000000" w:rsidR="00000000" w:rsidRPr="00000000">
        <w:rPr>
          <w:rtl w:val="0"/>
        </w:rPr>
        <w:t xml:space="preserve">2. Structure is determined by several factors</w:t>
      </w:r>
    </w:p>
    <w:p w:rsidR="00000000" w:rsidDel="00000000" w:rsidP="00000000" w:rsidRDefault="00000000" w:rsidRPr="00000000" w14:paraId="00000009">
      <w:pPr>
        <w:numPr>
          <w:ilvl w:val="0"/>
          <w:numId w:val="5"/>
        </w:numPr>
        <w:spacing w:line="240" w:lineRule="auto"/>
        <w:ind w:left="720" w:hanging="360"/>
        <w:rPr/>
      </w:pPr>
      <w:r w:rsidDel="00000000" w:rsidR="00000000" w:rsidRPr="00000000">
        <w:rPr>
          <w:rtl w:val="0"/>
        </w:rPr>
        <w:t xml:space="preserve">Students should be able to </w:t>
      </w:r>
      <w:r w:rsidDel="00000000" w:rsidR="00000000" w:rsidRPr="00000000">
        <w:rPr>
          <w:b w:val="1"/>
          <w:rtl w:val="0"/>
        </w:rPr>
        <w:t xml:space="preserve">recognize the repeating units</w:t>
      </w:r>
      <w:r w:rsidDel="00000000" w:rsidR="00000000" w:rsidRPr="00000000">
        <w:rPr>
          <w:rtl w:val="0"/>
        </w:rPr>
        <w:t xml:space="preserve"> in biological macromolecules and be able to discuss the </w:t>
      </w:r>
      <w:r w:rsidDel="00000000" w:rsidR="00000000" w:rsidRPr="00000000">
        <w:rPr>
          <w:b w:val="1"/>
          <w:rtl w:val="0"/>
        </w:rPr>
        <w:t xml:space="preserve">structural impacts of the covalent and noncovalent interactions involved</w:t>
      </w:r>
      <w:r w:rsidDel="00000000" w:rsidR="00000000" w:rsidRPr="00000000">
        <w:rPr>
          <w:rtl w:val="0"/>
        </w:rPr>
        <w:t xml:space="preserve"> </w:t>
      </w:r>
      <w:r w:rsidDel="00000000" w:rsidR="00000000" w:rsidRPr="00000000">
        <w:rPr>
          <w:i w:val="1"/>
          <w:sz w:val="24"/>
          <w:szCs w:val="24"/>
          <w:rtl w:val="0"/>
        </w:rPr>
        <w:t xml:space="preserve">(Introductory)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A">
      <w:pPr>
        <w:numPr>
          <w:ilvl w:val="0"/>
          <w:numId w:val="5"/>
        </w:numPr>
        <w:spacing w:line="240" w:lineRule="auto"/>
        <w:ind w:left="720" w:hanging="360"/>
        <w:rPr/>
      </w:pPr>
      <w:r w:rsidDel="00000000" w:rsidR="00000000" w:rsidRPr="00000000">
        <w:rPr>
          <w:rtl w:val="0"/>
        </w:rPr>
        <w:t xml:space="preserve">Students should be able to </w:t>
      </w:r>
      <w:r w:rsidDel="00000000" w:rsidR="00000000" w:rsidRPr="00000000">
        <w:rPr>
          <w:b w:val="1"/>
          <w:rtl w:val="0"/>
        </w:rPr>
        <w:t xml:space="preserve">use various bioinformatics approaches to analyze</w:t>
      </w:r>
      <w:r w:rsidDel="00000000" w:rsidR="00000000" w:rsidRPr="00000000">
        <w:rPr>
          <w:rtl w:val="0"/>
        </w:rPr>
        <w:t xml:space="preserve"> macromolecular primary </w:t>
      </w:r>
      <w:r w:rsidDel="00000000" w:rsidR="00000000" w:rsidRPr="00000000">
        <w:rPr>
          <w:b w:val="1"/>
          <w:rtl w:val="0"/>
        </w:rPr>
        <w:t xml:space="preserve">sequence and structure</w:t>
      </w:r>
      <w:r w:rsidDel="00000000" w:rsidR="00000000" w:rsidRPr="00000000">
        <w:rPr>
          <w:rtl w:val="0"/>
        </w:rPr>
        <w:t xml:space="preserve"> </w:t>
      </w:r>
      <w:r w:rsidDel="00000000" w:rsidR="00000000" w:rsidRPr="00000000">
        <w:rPr>
          <w:i w:val="1"/>
          <w:sz w:val="24"/>
          <w:szCs w:val="24"/>
          <w:rtl w:val="0"/>
        </w:rPr>
        <w:t xml:space="preserve">(Intermediate)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3. Structure and function are related</w:t>
      </w:r>
    </w:p>
    <w:p w:rsidR="00000000" w:rsidDel="00000000" w:rsidP="00000000" w:rsidRDefault="00000000" w:rsidRPr="00000000" w14:paraId="0000000C">
      <w:pPr>
        <w:numPr>
          <w:ilvl w:val="0"/>
          <w:numId w:val="1"/>
        </w:numPr>
        <w:spacing w:after="240" w:before="240" w:lineRule="auto"/>
        <w:ind w:left="720" w:hanging="360"/>
        <w:rPr/>
      </w:pPr>
      <w:r w:rsidDel="00000000" w:rsidR="00000000" w:rsidRPr="00000000">
        <w:rPr>
          <w:rtl w:val="0"/>
        </w:rPr>
        <w:t xml:space="preserve">Students should be able to use </w:t>
      </w:r>
      <w:r w:rsidDel="00000000" w:rsidR="00000000" w:rsidRPr="00000000">
        <w:rPr>
          <w:b w:val="1"/>
          <w:rtl w:val="0"/>
        </w:rPr>
        <w:t xml:space="preserve">mechanistic reasoning to explain how an enzyme </w:t>
      </w:r>
      <w:r w:rsidDel="00000000" w:rsidR="00000000" w:rsidRPr="00000000">
        <w:rPr>
          <w:rtl w:val="0"/>
        </w:rPr>
        <w:t xml:space="preserve">or ribozyme </w:t>
      </w:r>
      <w:r w:rsidDel="00000000" w:rsidR="00000000" w:rsidRPr="00000000">
        <w:rPr>
          <w:b w:val="1"/>
          <w:rtl w:val="0"/>
        </w:rPr>
        <w:t xml:space="preserve">catalyzes a particular reaction</w:t>
      </w:r>
      <w:r w:rsidDel="00000000" w:rsidR="00000000" w:rsidRPr="00000000">
        <w:rPr>
          <w:rtl w:val="0"/>
        </w:rPr>
        <w:t xml:space="preserve"> </w:t>
      </w:r>
      <w:r w:rsidDel="00000000" w:rsidR="00000000" w:rsidRPr="00000000">
        <w:rPr>
          <w:i w:val="1"/>
          <w:sz w:val="24"/>
          <w:szCs w:val="24"/>
          <w:rtl w:val="0"/>
        </w:rPr>
        <w:t xml:space="preserve">(Introductory)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4. Macromolecular interactions</w:t>
      </w:r>
    </w:p>
    <w:p w:rsidR="00000000" w:rsidDel="00000000" w:rsidP="00000000" w:rsidRDefault="00000000" w:rsidRPr="00000000" w14:paraId="0000000E">
      <w:pPr>
        <w:numPr>
          <w:ilvl w:val="0"/>
          <w:numId w:val="6"/>
        </w:numPr>
        <w:spacing w:after="0" w:before="240" w:lineRule="auto"/>
        <w:ind w:left="720" w:hanging="360"/>
        <w:rPr/>
      </w:pPr>
      <w:r w:rsidDel="00000000" w:rsidR="00000000" w:rsidRPr="00000000">
        <w:rPr>
          <w:rtl w:val="0"/>
        </w:rPr>
        <w:t xml:space="preserve">Students should be able to discuss the </w:t>
      </w:r>
      <w:r w:rsidDel="00000000" w:rsidR="00000000" w:rsidRPr="00000000">
        <w:rPr>
          <w:b w:val="1"/>
          <w:rtl w:val="0"/>
        </w:rPr>
        <w:t xml:space="preserve">interactions between a variety of biological molecules</w:t>
      </w:r>
      <w:r w:rsidDel="00000000" w:rsidR="00000000" w:rsidRPr="00000000">
        <w:rPr>
          <w:rtl w:val="0"/>
        </w:rPr>
        <w:t xml:space="preserve"> (including proteins, nucleic acids, lipids, carbohydrates and small organics, etc.) and </w:t>
      </w:r>
      <w:r w:rsidDel="00000000" w:rsidR="00000000" w:rsidRPr="00000000">
        <w:rPr>
          <w:b w:val="1"/>
          <w:rtl w:val="0"/>
        </w:rPr>
        <w:t xml:space="preserve">describe how these interactions impact specificity or affinity</w:t>
      </w:r>
      <w:r w:rsidDel="00000000" w:rsidR="00000000" w:rsidRPr="00000000">
        <w:rPr>
          <w:rtl w:val="0"/>
        </w:rPr>
        <w:t xml:space="preserve"> leading to changes in biological function </w:t>
      </w:r>
      <w:r w:rsidDel="00000000" w:rsidR="00000000" w:rsidRPr="00000000">
        <w:rPr>
          <w:i w:val="1"/>
          <w:sz w:val="24"/>
          <w:szCs w:val="24"/>
          <w:rtl w:val="0"/>
        </w:rPr>
        <w:t xml:space="preserve">(Intermediate)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F">
      <w:pPr>
        <w:numPr>
          <w:ilvl w:val="0"/>
          <w:numId w:val="6"/>
        </w:numPr>
        <w:spacing w:after="240" w:before="0" w:lineRule="auto"/>
        <w:ind w:left="720" w:hanging="360"/>
        <w:rPr/>
      </w:pPr>
      <w:r w:rsidDel="00000000" w:rsidR="00000000" w:rsidRPr="00000000">
        <w:rPr>
          <w:rtl w:val="0"/>
        </w:rPr>
        <w:t xml:space="preserve">Students should be able to </w:t>
      </w:r>
      <w:r w:rsidDel="00000000" w:rsidR="00000000" w:rsidRPr="00000000">
        <w:rPr>
          <w:b w:val="1"/>
          <w:rtl w:val="0"/>
        </w:rPr>
        <w:t xml:space="preserve">predict the effects of either mutation or ligand structural change on the affinity of binding </w:t>
      </w:r>
      <w:r w:rsidDel="00000000" w:rsidR="00000000" w:rsidRPr="00000000">
        <w:rPr>
          <w:rtl w:val="0"/>
        </w:rPr>
        <w:t xml:space="preserve">and design appropriate experiments to test their predictions </w:t>
      </w:r>
      <w:r w:rsidDel="00000000" w:rsidR="00000000" w:rsidRPr="00000000">
        <w:rPr>
          <w:i w:val="1"/>
          <w:sz w:val="24"/>
          <w:szCs w:val="24"/>
          <w:rtl w:val="0"/>
        </w:rPr>
        <w:t xml:space="preserve">(Upper)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0">
      <w:pPr>
        <w:spacing w:line="240" w:lineRule="auto"/>
        <w:rPr>
          <w:b w:val="1"/>
          <w:i w:val="1"/>
        </w:rPr>
      </w:pPr>
      <w:r w:rsidDel="00000000" w:rsidR="00000000" w:rsidRPr="00000000">
        <w:rPr>
          <w:b w:val="1"/>
          <w:i w:val="1"/>
          <w:rtl w:val="0"/>
        </w:rPr>
        <w:t xml:space="preserve">Note: To complete this lesson you will need to be able to capture an image from your screen.  Find a good way to print screen or capture the contents of the screen as an image that can be imported into PowerPoint or other graphics programs to add annotations and labels.</w:t>
      </w:r>
    </w:p>
    <w:p w:rsidR="00000000" w:rsidDel="00000000" w:rsidP="00000000" w:rsidRDefault="00000000" w:rsidRPr="00000000" w14:paraId="00000011">
      <w:pPr>
        <w:pStyle w:val="Heading3"/>
        <w:spacing w:after="0" w:before="280" w:line="240" w:lineRule="auto"/>
        <w:rPr>
          <w:b w:val="1"/>
          <w:color w:val="000000"/>
        </w:rPr>
      </w:pPr>
      <w:bookmarkStart w:colFirst="0" w:colLast="0" w:name="_heading=h.30j0zll" w:id="1"/>
      <w:bookmarkEnd w:id="1"/>
      <w:r w:rsidDel="00000000" w:rsidR="00000000" w:rsidRPr="00000000">
        <w:rPr>
          <w:rFonts w:ascii="Calibri" w:cs="Calibri" w:eastAsia="Calibri" w:hAnsi="Calibri"/>
          <w:b w:val="1"/>
          <w:color w:val="000000"/>
          <w:rtl w:val="0"/>
        </w:rPr>
        <w:t xml:space="preserve">Part I: Begin with the RCSB PDB Molecule of the Month</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The focus in this part is to learn about Hemagglutinin’s function and what the molecule looks like.</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Read the RCSB PDB Molecule of the Month Article on Hemagglutinin (</w:t>
      </w:r>
      <w:hyperlink r:id="rId8">
        <w:r w:rsidDel="00000000" w:rsidR="00000000" w:rsidRPr="00000000">
          <w:rPr>
            <w:color w:val="1155cc"/>
            <w:u w:val="single"/>
            <w:rtl w:val="0"/>
          </w:rPr>
          <w:t xml:space="preserve">https://pdb101.rcsb.org/motm/76</w:t>
        </w:r>
      </w:hyperlink>
      <w:r w:rsidDel="00000000" w:rsidR="00000000" w:rsidRPr="00000000">
        <w:rPr>
          <w:rtl w:val="0"/>
        </w:rPr>
        <w:t xml:space="preserve">) and answer the following questions. </w:t>
      </w:r>
    </w:p>
    <w:p w:rsidR="00000000" w:rsidDel="00000000" w:rsidP="00000000" w:rsidRDefault="00000000" w:rsidRPr="00000000" w14:paraId="00000015">
      <w:pPr>
        <w:spacing w:line="240" w:lineRule="auto"/>
        <w:ind w:left="720" w:firstLine="0"/>
        <w:rPr>
          <w:color w:val="0000ff"/>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pPr>
      <w:r w:rsidDel="00000000" w:rsidR="00000000" w:rsidRPr="00000000">
        <w:rPr>
          <w:rtl w:val="0"/>
        </w:rPr>
        <w:t xml:space="preserve">About the Featured Molecule(s)</w:t>
      </w:r>
    </w:p>
    <w:p w:rsidR="00000000" w:rsidDel="00000000" w:rsidP="00000000" w:rsidRDefault="00000000" w:rsidRPr="00000000" w14:paraId="00000017">
      <w:pPr>
        <w:numPr>
          <w:ilvl w:val="1"/>
          <w:numId w:val="2"/>
        </w:numPr>
        <w:spacing w:line="240" w:lineRule="auto"/>
        <w:ind w:left="1440" w:hanging="360"/>
        <w:rPr/>
      </w:pPr>
      <w:r w:rsidDel="00000000" w:rsidR="00000000" w:rsidRPr="00000000">
        <w:rPr>
          <w:i w:val="1"/>
          <w:u w:val="single"/>
          <w:rtl w:val="0"/>
        </w:rPr>
        <w:t xml:space="preserve">Function</w:t>
      </w:r>
      <w:r w:rsidDel="00000000" w:rsidR="00000000" w:rsidRPr="00000000">
        <w:rPr>
          <w:rtl w:val="0"/>
        </w:rPr>
        <w:t xml:space="preserve">: What biological function or process is discussed in this article?</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ind w:left="1440" w:firstLine="0"/>
        <w:rPr/>
      </w:pPr>
      <w:r w:rsidDel="00000000" w:rsidR="00000000" w:rsidRPr="00000000">
        <w:rPr>
          <w:rtl w:val="0"/>
        </w:rPr>
      </w:r>
    </w:p>
    <w:p w:rsidR="00000000" w:rsidDel="00000000" w:rsidP="00000000" w:rsidRDefault="00000000" w:rsidRPr="00000000" w14:paraId="0000001C">
      <w:pPr>
        <w:numPr>
          <w:ilvl w:val="1"/>
          <w:numId w:val="2"/>
        </w:numPr>
        <w:spacing w:line="240" w:lineRule="auto"/>
        <w:ind w:left="1440" w:hanging="360"/>
        <w:rPr/>
      </w:pPr>
      <w:r w:rsidDel="00000000" w:rsidR="00000000" w:rsidRPr="00000000">
        <w:rPr>
          <w:i w:val="1"/>
          <w:u w:val="single"/>
          <w:rtl w:val="0"/>
        </w:rPr>
        <w:t xml:space="preserve">Molecules</w:t>
      </w:r>
      <w:r w:rsidDel="00000000" w:rsidR="00000000" w:rsidRPr="00000000">
        <w:rPr>
          <w:rtl w:val="0"/>
        </w:rPr>
        <w:t xml:space="preserve">: What type of biological macromolecules is Hemagglutinin (as described in this article)? (Hint: proteins, lipids, nucleic acids, carbohydrates)</w:t>
      </w:r>
    </w:p>
    <w:p w:rsidR="00000000" w:rsidDel="00000000" w:rsidP="00000000" w:rsidRDefault="00000000" w:rsidRPr="00000000" w14:paraId="0000001D">
      <w:pPr>
        <w:spacing w:line="240" w:lineRule="auto"/>
        <w:ind w:left="1440" w:firstLine="0"/>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ind w:left="1440" w:firstLine="0"/>
        <w:rPr/>
      </w:pPr>
      <w:r w:rsidDel="00000000" w:rsidR="00000000" w:rsidRPr="00000000">
        <w:rPr>
          <w:rtl w:val="0"/>
        </w:rPr>
      </w:r>
    </w:p>
    <w:p w:rsidR="00000000" w:rsidDel="00000000" w:rsidP="00000000" w:rsidRDefault="00000000" w:rsidRPr="00000000" w14:paraId="00000022">
      <w:pPr>
        <w:numPr>
          <w:ilvl w:val="1"/>
          <w:numId w:val="2"/>
        </w:numPr>
        <w:spacing w:line="240" w:lineRule="auto"/>
        <w:ind w:left="1440" w:hanging="360"/>
        <w:rPr/>
      </w:pPr>
      <w:r w:rsidDel="00000000" w:rsidR="00000000" w:rsidRPr="00000000">
        <w:rPr>
          <w:i w:val="1"/>
          <w:u w:val="single"/>
          <w:rtl w:val="0"/>
        </w:rPr>
        <w:t xml:space="preserve">Location: </w:t>
      </w:r>
      <w:r w:rsidDel="00000000" w:rsidR="00000000" w:rsidRPr="00000000">
        <w:rPr>
          <w:rtl w:val="0"/>
        </w:rPr>
        <w:t xml:space="preserve">Where are hemagglutinin molecules found? </w:t>
      </w:r>
    </w:p>
    <w:p w:rsidR="00000000" w:rsidDel="00000000" w:rsidP="00000000" w:rsidRDefault="00000000" w:rsidRPr="00000000" w14:paraId="00000023">
      <w:pPr>
        <w:spacing w:line="240" w:lineRule="auto"/>
        <w:ind w:left="0" w:firstLine="0"/>
        <w:rPr/>
      </w:pPr>
      <w:r w:rsidDel="00000000" w:rsidR="00000000" w:rsidRPr="00000000">
        <w:rPr>
          <w:rtl w:val="0"/>
        </w:rPr>
      </w:r>
    </w:p>
    <w:p w:rsidR="00000000" w:rsidDel="00000000" w:rsidP="00000000" w:rsidRDefault="00000000" w:rsidRPr="00000000" w14:paraId="00000024">
      <w:pPr>
        <w:spacing w:line="240" w:lineRule="auto"/>
        <w:ind w:left="0" w:firstLine="0"/>
        <w:rPr/>
      </w:pPr>
      <w:r w:rsidDel="00000000" w:rsidR="00000000" w:rsidRPr="00000000">
        <w:rPr>
          <w:rtl w:val="0"/>
        </w:rPr>
      </w:r>
    </w:p>
    <w:p w:rsidR="00000000" w:rsidDel="00000000" w:rsidP="00000000" w:rsidRDefault="00000000" w:rsidRPr="00000000" w14:paraId="00000025">
      <w:pPr>
        <w:spacing w:line="240" w:lineRule="auto"/>
        <w:ind w:left="0" w:firstLine="0"/>
        <w:rPr/>
      </w:pPr>
      <w:r w:rsidDel="00000000" w:rsidR="00000000" w:rsidRPr="00000000">
        <w:rPr>
          <w:rtl w:val="0"/>
        </w:rPr>
      </w:r>
    </w:p>
    <w:p w:rsidR="00000000" w:rsidDel="00000000" w:rsidP="00000000" w:rsidRDefault="00000000" w:rsidRPr="00000000" w14:paraId="00000026">
      <w:pPr>
        <w:spacing w:line="240" w:lineRule="auto"/>
        <w:ind w:left="0" w:firstLine="0"/>
        <w:rPr/>
      </w:pPr>
      <w:r w:rsidDel="00000000" w:rsidR="00000000" w:rsidRPr="00000000">
        <w:rPr>
          <w:rtl w:val="0"/>
        </w:rPr>
      </w:r>
    </w:p>
    <w:p w:rsidR="00000000" w:rsidDel="00000000" w:rsidP="00000000" w:rsidRDefault="00000000" w:rsidRPr="00000000" w14:paraId="00000027">
      <w:pPr>
        <w:numPr>
          <w:ilvl w:val="1"/>
          <w:numId w:val="2"/>
        </w:numPr>
        <w:spacing w:line="240" w:lineRule="auto"/>
        <w:ind w:left="1440" w:hanging="360"/>
        <w:rPr>
          <w:u w:val="none"/>
        </w:rPr>
      </w:pPr>
      <w:r w:rsidDel="00000000" w:rsidR="00000000" w:rsidRPr="00000000">
        <w:rPr>
          <w:i w:val="1"/>
          <w:u w:val="single"/>
          <w:rtl w:val="0"/>
        </w:rPr>
        <w:t xml:space="preserve">Diseases</w:t>
      </w:r>
      <w:r w:rsidDel="00000000" w:rsidR="00000000" w:rsidRPr="00000000">
        <w:rPr>
          <w:rtl w:val="0"/>
        </w:rPr>
        <w:t xml:space="preserve">: How does the function of hemagglutinin cause the disease (flu)?</w:t>
      </w: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i w:val="1"/>
          <w:color w:val="0000ff"/>
          <w:rtl w:val="0"/>
        </w:rPr>
        <w:t xml:space="preserve"> </w:t>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2E">
      <w:pPr>
        <w:numPr>
          <w:ilvl w:val="0"/>
          <w:numId w:val="2"/>
        </w:numPr>
        <w:spacing w:line="240" w:lineRule="auto"/>
        <w:ind w:left="720" w:hanging="360"/>
        <w:rPr/>
      </w:pPr>
      <w:r w:rsidDel="00000000" w:rsidR="00000000" w:rsidRPr="00000000">
        <w:rPr>
          <w:rtl w:val="0"/>
        </w:rPr>
        <w:t xml:space="preserve">Explore the structure-function relationship of the molecule(s) discussed in the article</w:t>
      </w:r>
    </w:p>
    <w:p w:rsidR="00000000" w:rsidDel="00000000" w:rsidP="00000000" w:rsidRDefault="00000000" w:rsidRPr="00000000" w14:paraId="0000002F">
      <w:pPr>
        <w:spacing w:line="240" w:lineRule="auto"/>
        <w:ind w:firstLine="720"/>
        <w:rPr/>
      </w:pPr>
      <w:r w:rsidDel="00000000" w:rsidR="00000000" w:rsidRPr="00000000">
        <w:rPr>
          <w:i w:val="1"/>
          <w:u w:val="single"/>
          <w:rtl w:val="0"/>
        </w:rPr>
        <w:t xml:space="preserve">Overview</w:t>
      </w:r>
      <w:r w:rsidDel="00000000" w:rsidR="00000000" w:rsidRPr="00000000">
        <w:rPr>
          <w:rtl w:val="0"/>
        </w:rPr>
        <w:t xml:space="preserve">: </w:t>
      </w:r>
    </w:p>
    <w:p w:rsidR="00000000" w:rsidDel="00000000" w:rsidP="00000000" w:rsidRDefault="00000000" w:rsidRPr="00000000" w14:paraId="00000030">
      <w:pPr>
        <w:numPr>
          <w:ilvl w:val="1"/>
          <w:numId w:val="2"/>
        </w:numPr>
        <w:spacing w:line="240" w:lineRule="auto"/>
        <w:ind w:left="1440" w:hanging="360"/>
        <w:rPr/>
      </w:pPr>
      <w:r w:rsidDel="00000000" w:rsidR="00000000" w:rsidRPr="00000000">
        <w:rPr>
          <w:rtl w:val="0"/>
        </w:rPr>
        <w:t xml:space="preserve">Describe the functions of each of the two parts of hemagglutinin (protein) in binding host cells.</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ind w:left="720" w:firstLine="0"/>
        <w:rPr/>
      </w:pPr>
      <w:r w:rsidDel="00000000" w:rsidR="00000000" w:rsidRPr="00000000">
        <w:rPr>
          <w:i w:val="1"/>
          <w:u w:val="single"/>
          <w:rtl w:val="0"/>
        </w:rPr>
        <w:t xml:space="preserve">Details</w:t>
      </w:r>
      <w:r w:rsidDel="00000000" w:rsidR="00000000" w:rsidRPr="00000000">
        <w:rPr>
          <w:rtl w:val="0"/>
        </w:rPr>
        <w:t xml:space="preserve">: The figures included in the “Exploring the Structure” section of the article shows antibody fragments bound to the hemagglutinin.  </w:t>
      </w:r>
    </w:p>
    <w:p w:rsidR="00000000" w:rsidDel="00000000" w:rsidP="00000000" w:rsidRDefault="00000000" w:rsidRPr="00000000" w14:paraId="00000037">
      <w:pPr>
        <w:numPr>
          <w:ilvl w:val="1"/>
          <w:numId w:val="2"/>
        </w:numPr>
        <w:spacing w:line="240" w:lineRule="auto"/>
        <w:ind w:left="1440" w:hanging="360"/>
        <w:rPr>
          <w:u w:val="none"/>
        </w:rPr>
      </w:pPr>
      <w:r w:rsidDel="00000000" w:rsidR="00000000" w:rsidRPr="00000000">
        <w:rPr>
          <w:rtl w:val="0"/>
        </w:rPr>
        <w:t xml:space="preserve">How does antibody binding impact the function of hemagglutinin?  </w:t>
      </w:r>
      <w:r w:rsidDel="00000000" w:rsidR="00000000" w:rsidRPr="00000000">
        <w:rPr>
          <w:rtl w:val="0"/>
        </w:rPr>
      </w:r>
    </w:p>
    <w:p w:rsidR="00000000" w:rsidDel="00000000" w:rsidP="00000000" w:rsidRDefault="00000000" w:rsidRPr="00000000" w14:paraId="00000038">
      <w:pPr>
        <w:tabs>
          <w:tab w:val="left" w:leader="none" w:pos="6749"/>
        </w:tabs>
        <w:spacing w:line="259" w:lineRule="auto"/>
        <w:rPr/>
      </w:pPr>
      <w:r w:rsidDel="00000000" w:rsidR="00000000" w:rsidRPr="00000000">
        <w:rPr>
          <w:rtl w:val="0"/>
        </w:rPr>
      </w:r>
    </w:p>
    <w:p w:rsidR="00000000" w:rsidDel="00000000" w:rsidP="00000000" w:rsidRDefault="00000000" w:rsidRPr="00000000" w14:paraId="00000039">
      <w:pPr>
        <w:tabs>
          <w:tab w:val="left" w:leader="none" w:pos="6749"/>
        </w:tabs>
        <w:spacing w:line="259" w:lineRule="auto"/>
        <w:rPr/>
      </w:pPr>
      <w:r w:rsidDel="00000000" w:rsidR="00000000" w:rsidRPr="00000000">
        <w:rPr>
          <w:rtl w:val="0"/>
        </w:rPr>
      </w:r>
    </w:p>
    <w:p w:rsidR="00000000" w:rsidDel="00000000" w:rsidP="00000000" w:rsidRDefault="00000000" w:rsidRPr="00000000" w14:paraId="0000003A">
      <w:pPr>
        <w:tabs>
          <w:tab w:val="left" w:leader="none" w:pos="6749"/>
        </w:tabs>
        <w:spacing w:line="259" w:lineRule="auto"/>
        <w:rPr/>
      </w:pPr>
      <w:r w:rsidDel="00000000" w:rsidR="00000000" w:rsidRPr="00000000">
        <w:rPr>
          <w:rtl w:val="0"/>
        </w:rPr>
      </w:r>
    </w:p>
    <w:p w:rsidR="00000000" w:rsidDel="00000000" w:rsidP="00000000" w:rsidRDefault="00000000" w:rsidRPr="00000000" w14:paraId="0000003B">
      <w:pPr>
        <w:tabs>
          <w:tab w:val="left" w:leader="none" w:pos="6749"/>
        </w:tabs>
        <w:spacing w:line="259" w:lineRule="auto"/>
        <w:rPr/>
      </w:pPr>
      <w:r w:rsidDel="00000000" w:rsidR="00000000" w:rsidRPr="00000000">
        <w:rPr>
          <w:rtl w:val="0"/>
        </w:rPr>
      </w:r>
    </w:p>
    <w:p w:rsidR="00000000" w:rsidDel="00000000" w:rsidP="00000000" w:rsidRDefault="00000000" w:rsidRPr="00000000" w14:paraId="0000003C">
      <w:pPr>
        <w:tabs>
          <w:tab w:val="left" w:leader="none" w:pos="6749"/>
        </w:tabs>
        <w:spacing w:line="259" w:lineRule="auto"/>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3D">
      <w:pPr>
        <w:pBdr>
          <w:bottom w:color="000000" w:space="1" w:sz="12" w:val="single"/>
        </w:pBd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3E">
      <w:pPr>
        <w:pStyle w:val="Heading3"/>
        <w:spacing w:after="0" w:before="280" w:line="240" w:lineRule="auto"/>
        <w:rPr>
          <w:rFonts w:ascii="Calibri" w:cs="Calibri" w:eastAsia="Calibri" w:hAnsi="Calibri"/>
          <w:b w:val="1"/>
          <w:color w:val="000000"/>
        </w:rPr>
      </w:pPr>
      <w:bookmarkStart w:colFirst="0" w:colLast="0" w:name="_heading=h.1fob9te" w:id="2"/>
      <w:bookmarkEnd w:id="2"/>
      <w:r w:rsidDel="00000000" w:rsidR="00000000" w:rsidRPr="00000000">
        <w:rPr>
          <w:rFonts w:ascii="Calibri" w:cs="Calibri" w:eastAsia="Calibri" w:hAnsi="Calibri"/>
          <w:b w:val="1"/>
          <w:color w:val="000000"/>
          <w:rtl w:val="0"/>
        </w:rPr>
        <w:t xml:space="preserve">Part II: Exploring the Hemagglutinin’s Structure and Function using Mol*</w:t>
      </w:r>
    </w:p>
    <w:p w:rsidR="00000000" w:rsidDel="00000000" w:rsidP="00000000" w:rsidRDefault="00000000" w:rsidRPr="00000000" w14:paraId="0000003F">
      <w:pPr>
        <w:spacing w:line="240" w:lineRule="auto"/>
        <w:rPr/>
      </w:pPr>
      <w:r w:rsidDel="00000000" w:rsidR="00000000" w:rsidRPr="00000000">
        <w:rPr>
          <w:rtl w:val="0"/>
        </w:rPr>
        <w:t xml:space="preserve">The focus in this part is to learn more about </w:t>
      </w:r>
    </w:p>
    <w:p w:rsidR="00000000" w:rsidDel="00000000" w:rsidP="00000000" w:rsidRDefault="00000000" w:rsidRPr="00000000" w14:paraId="00000040">
      <w:pPr>
        <w:numPr>
          <w:ilvl w:val="0"/>
          <w:numId w:val="7"/>
        </w:numPr>
        <w:spacing w:line="240" w:lineRule="auto"/>
        <w:ind w:left="720" w:hanging="360"/>
        <w:rPr/>
      </w:pPr>
      <w:r w:rsidDel="00000000" w:rsidR="00000000" w:rsidRPr="00000000">
        <w:rPr>
          <w:rtl w:val="0"/>
        </w:rPr>
        <w:t xml:space="preserve">Structure of Hemagglutinin </w:t>
      </w:r>
    </w:p>
    <w:p w:rsidR="00000000" w:rsidDel="00000000" w:rsidP="00000000" w:rsidRDefault="00000000" w:rsidRPr="00000000" w14:paraId="00000041">
      <w:pPr>
        <w:numPr>
          <w:ilvl w:val="0"/>
          <w:numId w:val="7"/>
        </w:numPr>
        <w:spacing w:line="240" w:lineRule="auto"/>
        <w:ind w:left="720" w:hanging="360"/>
        <w:rPr/>
      </w:pPr>
      <w:r w:rsidDel="00000000" w:rsidR="00000000" w:rsidRPr="00000000">
        <w:rPr>
          <w:rtl w:val="0"/>
        </w:rPr>
        <w:t xml:space="preserve">Sugar binding in and by Hemagglutinin.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tabs>
          <w:tab w:val="left" w:leader="none" w:pos="6749"/>
        </w:tabs>
        <w:spacing w:after="160" w:line="259" w:lineRule="auto"/>
        <w:rPr/>
      </w:pPr>
      <w:r w:rsidDel="00000000" w:rsidR="00000000" w:rsidRPr="00000000">
        <w:rPr>
          <w:rtl w:val="0"/>
        </w:rPr>
        <w:t xml:space="preserve">Go to the </w:t>
      </w:r>
      <w:hyperlink r:id="rId9">
        <w:r w:rsidDel="00000000" w:rsidR="00000000" w:rsidRPr="00000000">
          <w:rPr>
            <w:color w:val="1155cc"/>
            <w:u w:val="single"/>
            <w:rtl w:val="0"/>
          </w:rPr>
          <w:t xml:space="preserve">RCSB PDB home page </w:t>
        </w:r>
      </w:hyperlink>
      <w:r w:rsidDel="00000000" w:rsidR="00000000" w:rsidRPr="00000000">
        <w:rPr>
          <w:rtl w:val="0"/>
        </w:rPr>
        <w:t xml:space="preserve">and enter in the top search box the hemagglutinin PDB code 1qfu (discussed in the Molecular of the Month feature). Click on the PDB ID in the results page to open the Structure summary page for this PDB structure or go to the page (</w:t>
      </w:r>
      <w:hyperlink r:id="rId10">
        <w:r w:rsidDel="00000000" w:rsidR="00000000" w:rsidRPr="00000000">
          <w:rPr>
            <w:color w:val="1155cc"/>
            <w:u w:val="single"/>
            <w:rtl w:val="0"/>
          </w:rPr>
          <w:t xml:space="preserve">https://www.rcsb.org/structure/1qfu</w:t>
        </w:r>
      </w:hyperlink>
      <w:r w:rsidDel="00000000" w:rsidR="00000000" w:rsidRPr="00000000">
        <w:rPr>
          <w:rtl w:val="0"/>
        </w:rPr>
        <w:t xml:space="preserve">).</w:t>
      </w:r>
    </w:p>
    <w:p w:rsidR="00000000" w:rsidDel="00000000" w:rsidP="00000000" w:rsidRDefault="00000000" w:rsidRPr="00000000" w14:paraId="00000044">
      <w:pPr>
        <w:tabs>
          <w:tab w:val="left" w:leader="none" w:pos="6749"/>
        </w:tabs>
        <w:spacing w:after="160" w:line="259" w:lineRule="auto"/>
        <w:rPr/>
      </w:pPr>
      <w:r w:rsidDel="00000000" w:rsidR="00000000" w:rsidRPr="00000000">
        <w:rPr>
          <w:rtl w:val="0"/>
        </w:rPr>
        <w:t xml:space="preserve">On the top left corner of the page there is an image showing the structure of the molecule. </w:t>
      </w:r>
    </w:p>
    <w:p w:rsidR="00000000" w:rsidDel="00000000" w:rsidP="00000000" w:rsidRDefault="00000000" w:rsidRPr="00000000" w14:paraId="00000045">
      <w:pPr>
        <w:tabs>
          <w:tab w:val="left" w:leader="none" w:pos="6749"/>
        </w:tabs>
        <w:spacing w:after="160" w:line="259" w:lineRule="auto"/>
        <w:rPr/>
      </w:pPr>
      <w:r w:rsidDel="00000000" w:rsidR="00000000" w:rsidRPr="00000000">
        <w:rPr/>
        <w:drawing>
          <wp:inline distB="114300" distT="114300" distL="114300" distR="114300">
            <wp:extent cx="2743200" cy="4591695"/>
            <wp:effectExtent b="12700" l="12700" r="12700" t="1270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743200" cy="4591695"/>
                    </a:xfrm>
                    <a:prstGeom prst="rect"/>
                    <a:ln w="12700">
                      <a:solidFill>
                        <a:srgbClr val="666666"/>
                      </a:solidFill>
                      <a:prstDash val="solid"/>
                    </a:ln>
                  </pic:spPr>
                </pic:pic>
              </a:graphicData>
            </a:graphic>
          </wp:inline>
        </w:drawing>
      </w:r>
      <w:r w:rsidDel="00000000" w:rsidR="00000000" w:rsidRPr="00000000">
        <w:rPr>
          <w:rtl w:val="0"/>
        </w:rPr>
      </w:r>
    </w:p>
    <w:p w:rsidR="00000000" w:rsidDel="00000000" w:rsidP="00000000" w:rsidRDefault="00000000" w:rsidRPr="00000000" w14:paraId="00000046">
      <w:pPr>
        <w:tabs>
          <w:tab w:val="left" w:leader="none" w:pos="6749"/>
        </w:tabs>
        <w:spacing w:after="160" w:line="259" w:lineRule="auto"/>
        <w:rPr/>
      </w:pPr>
      <w:r w:rsidDel="00000000" w:rsidR="00000000" w:rsidRPr="00000000">
        <w:rPr>
          <w:i w:val="1"/>
          <w:rtl w:val="0"/>
        </w:rPr>
        <w:t xml:space="preserve">Figure 1: Structure of influenza hemagglutinin with a neutralizing antibody (PDB ID 1qfu). </w:t>
      </w:r>
      <w:r w:rsidDel="00000000" w:rsidR="00000000" w:rsidRPr="00000000">
        <w:rPr>
          <w:rtl w:val="0"/>
        </w:rPr>
      </w:r>
    </w:p>
    <w:p w:rsidR="00000000" w:rsidDel="00000000" w:rsidP="00000000" w:rsidRDefault="00000000" w:rsidRPr="00000000" w14:paraId="00000047">
      <w:pPr>
        <w:tabs>
          <w:tab w:val="left" w:leader="none" w:pos="6749"/>
        </w:tabs>
        <w:spacing w:after="160" w:line="259" w:lineRule="auto"/>
        <w:rPr/>
      </w:pPr>
      <w:r w:rsidDel="00000000" w:rsidR="00000000" w:rsidRPr="00000000">
        <w:rPr>
          <w:rtl w:val="0"/>
        </w:rPr>
        <w:t xml:space="preserve">Click on the hyperlink “Sequence Annotations” to launch a view of this molecule. </w:t>
      </w:r>
    </w:p>
    <w:p w:rsidR="00000000" w:rsidDel="00000000" w:rsidP="00000000" w:rsidRDefault="00000000" w:rsidRPr="00000000" w14:paraId="00000048">
      <w:pPr>
        <w:numPr>
          <w:ilvl w:val="0"/>
          <w:numId w:val="3"/>
        </w:numPr>
        <w:tabs>
          <w:tab w:val="left" w:leader="none" w:pos="6749"/>
        </w:tabs>
        <w:spacing w:after="0" w:line="259" w:lineRule="auto"/>
        <w:ind w:left="720" w:hanging="360"/>
        <w:rPr/>
      </w:pPr>
      <w:r w:rsidDel="00000000" w:rsidR="00000000" w:rsidRPr="00000000">
        <w:rPr>
          <w:rtl w:val="0"/>
        </w:rPr>
        <w:t xml:space="preserve">In this view, one panel shows the sequence of the protein and nucleic acid chains in the structure while the other shows its 3D structure. </w:t>
      </w:r>
    </w:p>
    <w:p w:rsidR="00000000" w:rsidDel="00000000" w:rsidP="00000000" w:rsidRDefault="00000000" w:rsidRPr="00000000" w14:paraId="00000049">
      <w:pPr>
        <w:numPr>
          <w:ilvl w:val="0"/>
          <w:numId w:val="3"/>
        </w:numPr>
        <w:tabs>
          <w:tab w:val="left" w:leader="none" w:pos="6749"/>
        </w:tabs>
        <w:spacing w:after="0" w:line="259" w:lineRule="auto"/>
        <w:ind w:left="720" w:hanging="360"/>
        <w:rPr/>
      </w:pPr>
      <w:r w:rsidDel="00000000" w:rsidR="00000000" w:rsidRPr="00000000">
        <w:rPr>
          <w:rtl w:val="0"/>
        </w:rPr>
        <w:t xml:space="preserve">The two panels are connected so that clicking on a specific amino acid in the sequence panel selects and centers the 3D structure view on the same amino acid and displays the interactions around the specific amino acid. </w:t>
      </w:r>
    </w:p>
    <w:p w:rsidR="00000000" w:rsidDel="00000000" w:rsidP="00000000" w:rsidRDefault="00000000" w:rsidRPr="00000000" w14:paraId="0000004A">
      <w:pPr>
        <w:numPr>
          <w:ilvl w:val="0"/>
          <w:numId w:val="3"/>
        </w:numPr>
        <w:tabs>
          <w:tab w:val="left" w:leader="none" w:pos="6749"/>
        </w:tabs>
        <w:spacing w:after="160" w:line="259" w:lineRule="auto"/>
        <w:ind w:left="720" w:hanging="360"/>
        <w:rPr/>
      </w:pPr>
      <w:r w:rsidDel="00000000" w:rsidR="00000000" w:rsidRPr="00000000">
        <w:rPr>
          <w:rtl w:val="0"/>
        </w:rPr>
        <w:t xml:space="preserve">The sequence panel also displays various annotations about it (e.g., secondary structure, active site, mutagenesis etc.)</w:t>
      </w:r>
    </w:p>
    <w:p w:rsidR="00000000" w:rsidDel="00000000" w:rsidP="00000000" w:rsidRDefault="00000000" w:rsidRPr="00000000" w14:paraId="0000004B">
      <w:pPr>
        <w:tabs>
          <w:tab w:val="left" w:leader="none" w:pos="6749"/>
        </w:tabs>
        <w:spacing w:after="160" w:line="259" w:lineRule="auto"/>
        <w:rPr/>
      </w:pPr>
      <w:r w:rsidDel="00000000" w:rsidR="00000000" w:rsidRPr="00000000">
        <w:rPr>
          <w:rtl w:val="0"/>
        </w:rPr>
        <w:t xml:space="preserve">Based on the information presented here, answer the following questions.</w:t>
      </w:r>
    </w:p>
    <w:p w:rsidR="00000000" w:rsidDel="00000000" w:rsidP="00000000" w:rsidRDefault="00000000" w:rsidRPr="00000000" w14:paraId="0000004C">
      <w:pPr>
        <w:numPr>
          <w:ilvl w:val="0"/>
          <w:numId w:val="4"/>
        </w:numPr>
        <w:tabs>
          <w:tab w:val="left" w:leader="none" w:pos="6749"/>
        </w:tabs>
        <w:spacing w:after="160" w:line="259" w:lineRule="auto"/>
        <w:ind w:left="720" w:hanging="360"/>
        <w:rPr/>
      </w:pPr>
      <w:r w:rsidDel="00000000" w:rsidR="00000000" w:rsidRPr="00000000">
        <w:rPr>
          <w:rtl w:val="0"/>
        </w:rPr>
        <w:t xml:space="preserve">How many intra-chain disulfide bonds are present in Chain A of the hemagglutinin structure? </w:t>
      </w:r>
    </w:p>
    <w:p w:rsidR="00000000" w:rsidDel="00000000" w:rsidP="00000000" w:rsidRDefault="00000000" w:rsidRPr="00000000" w14:paraId="0000004D">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4E">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4F">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0">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1">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2">
      <w:pPr>
        <w:numPr>
          <w:ilvl w:val="0"/>
          <w:numId w:val="4"/>
        </w:numPr>
        <w:tabs>
          <w:tab w:val="left" w:leader="none" w:pos="6749"/>
        </w:tabs>
        <w:spacing w:after="160" w:line="259" w:lineRule="auto"/>
        <w:ind w:left="720" w:hanging="360"/>
      </w:pPr>
      <w:r w:rsidDel="00000000" w:rsidR="00000000" w:rsidRPr="00000000">
        <w:rPr>
          <w:rtl w:val="0"/>
        </w:rPr>
        <w:t xml:space="preserve">What is the length of the longest helix (secondary structural element) in chain B of the hemagglutinin structure? List the first and last amino acids forming it</w:t>
      </w:r>
    </w:p>
    <w:p w:rsidR="00000000" w:rsidDel="00000000" w:rsidP="00000000" w:rsidRDefault="00000000" w:rsidRPr="00000000" w14:paraId="00000053">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4">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5">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6">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7">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8">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9">
      <w:pPr>
        <w:tabs>
          <w:tab w:val="left" w:leader="none" w:pos="6749"/>
        </w:tabs>
        <w:spacing w:after="160" w:line="259" w:lineRule="auto"/>
        <w:ind w:left="0" w:firstLine="0"/>
        <w:rPr/>
      </w:pPr>
      <w:r w:rsidDel="00000000" w:rsidR="00000000" w:rsidRPr="00000000">
        <w:rPr>
          <w:rtl w:val="0"/>
        </w:rPr>
        <w:t xml:space="preserve">Go back to viewing the sequence of Chain A. Click on the Glycosylation sites in chain A in the sequence panel and examine their 3D structure. Examine the glycosylation sites at amino acids Asn38 (N38) and Asn165 (N165) and answer the following questions:</w:t>
      </w:r>
    </w:p>
    <w:p w:rsidR="00000000" w:rsidDel="00000000" w:rsidP="00000000" w:rsidRDefault="00000000" w:rsidRPr="00000000" w14:paraId="0000005A">
      <w:pPr>
        <w:numPr>
          <w:ilvl w:val="0"/>
          <w:numId w:val="4"/>
        </w:numPr>
        <w:tabs>
          <w:tab w:val="left" w:leader="none" w:pos="6749"/>
        </w:tabs>
        <w:spacing w:after="160" w:line="259" w:lineRule="auto"/>
        <w:ind w:left="720" w:hanging="360"/>
        <w:rPr/>
      </w:pPr>
      <w:r w:rsidDel="00000000" w:rsidR="00000000" w:rsidRPr="00000000">
        <w:rPr>
          <w:rtl w:val="0"/>
        </w:rPr>
        <w:t xml:space="preserve">What sugars are attached to each of these glycosylation sites (N38 and N165). </w:t>
      </w:r>
    </w:p>
    <w:p w:rsidR="00000000" w:rsidDel="00000000" w:rsidP="00000000" w:rsidRDefault="00000000" w:rsidRPr="00000000" w14:paraId="0000005B">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C">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D">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E">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F">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0">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1">
      <w:pPr>
        <w:numPr>
          <w:ilvl w:val="0"/>
          <w:numId w:val="4"/>
        </w:numPr>
        <w:tabs>
          <w:tab w:val="left" w:leader="none" w:pos="6749"/>
        </w:tabs>
        <w:spacing w:after="160" w:line="259" w:lineRule="auto"/>
        <w:ind w:left="720" w:hanging="360"/>
        <w:rPr/>
      </w:pPr>
      <w:r w:rsidDel="00000000" w:rsidR="00000000" w:rsidRPr="00000000">
        <w:rPr>
          <w:rtl w:val="0"/>
        </w:rPr>
        <w:t xml:space="preserve">Identify at least one non-covalent interaction that the sugars linked to N38 and N165 participate in. Make note of whether the interactions involve protein backbone or side chain atoms. Support your answer with a labeled figure in your answer. </w:t>
      </w:r>
    </w:p>
    <w:p w:rsidR="00000000" w:rsidDel="00000000" w:rsidP="00000000" w:rsidRDefault="00000000" w:rsidRPr="00000000" w14:paraId="00000062">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3">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4">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5">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6">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7">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8">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9">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A">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B">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C">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D">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E">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F">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0">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1">
      <w:pPr>
        <w:numPr>
          <w:ilvl w:val="0"/>
          <w:numId w:val="4"/>
        </w:numPr>
        <w:tabs>
          <w:tab w:val="left" w:leader="none" w:pos="6749"/>
        </w:tabs>
        <w:spacing w:after="160" w:line="259" w:lineRule="auto"/>
        <w:ind w:left="720" w:hanging="360"/>
        <w:rPr>
          <w:u w:val="none"/>
        </w:rPr>
      </w:pPr>
      <w:r w:rsidDel="00000000" w:rsidR="00000000" w:rsidRPr="00000000">
        <w:rPr>
          <w:rtl w:val="0"/>
        </w:rPr>
        <w:t xml:space="preserve">Based on the above structural exploration, describe the types of non-covalent interactions between sugars and proteins. Support your answer with a suitable image. </w:t>
      </w:r>
      <w:r w:rsidDel="00000000" w:rsidR="00000000" w:rsidRPr="00000000">
        <w:rPr>
          <w:rtl w:val="0"/>
        </w:rPr>
      </w:r>
    </w:p>
    <w:p w:rsidR="00000000" w:rsidDel="00000000" w:rsidP="00000000" w:rsidRDefault="00000000" w:rsidRPr="00000000" w14:paraId="00000072">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3">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4">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5">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6">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7">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8">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9">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A">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B">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C">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D">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E">
      <w:pPr>
        <w:tabs>
          <w:tab w:val="left" w:leader="none" w:pos="6749"/>
        </w:tabs>
        <w:spacing w:after="160" w:line="259" w:lineRule="auto"/>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spacing w:line="276" w:lineRule="auto"/>
      <w:jc w:val="center"/>
      <w:rPr/>
    </w:pPr>
    <w:r w:rsidDel="00000000" w:rsidR="00000000" w:rsidRPr="00000000">
      <w:rPr/>
      <w:drawing>
        <wp:inline distB="114300" distT="114300" distL="114300" distR="114300">
          <wp:extent cx="785813" cy="366117"/>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84">
    <w:pPr>
      <w:spacing w:line="276" w:lineRule="auto"/>
      <w:jc w:val="center"/>
      <w:rPr>
        <w:sz w:val="16"/>
        <w:szCs w:val="16"/>
      </w:rPr>
    </w:pPr>
    <w:r w:rsidDel="00000000" w:rsidR="00000000" w:rsidRPr="00000000">
      <w:rPr>
        <w:sz w:val="16"/>
        <w:szCs w:val="16"/>
        <w:rtl w:val="0"/>
      </w:rPr>
      <w:t xml:space="preserve">Developed as part of the “Box of Lessons” during BioQuest/QUBES FMN in Spring 2022, under a </w:t>
    </w:r>
    <w:hyperlink r:id="rId2">
      <w:r w:rsidDel="00000000" w:rsidR="00000000" w:rsidRPr="00000000">
        <w:rPr>
          <w:color w:val="1155cc"/>
          <w:sz w:val="16"/>
          <w:szCs w:val="16"/>
          <w:u w:val="single"/>
          <w:rtl w:val="0"/>
        </w:rPr>
        <w:t xml:space="preserve">CC BY-NC-SA 4.0 license</w:t>
      </w:r>
    </w:hyperlink>
    <w:r w:rsidDel="00000000" w:rsidR="00000000" w:rsidRPr="00000000">
      <w:rPr>
        <w:sz w:val="16"/>
        <w:szCs w:val="16"/>
        <w:rtl w:val="0"/>
      </w:rPr>
      <w:t xml:space="preserve">.</w:t>
    </w:r>
  </w:p>
  <w:p w:rsidR="00000000" w:rsidDel="00000000" w:rsidP="00000000" w:rsidRDefault="00000000" w:rsidRPr="00000000" w14:paraId="00000085">
    <w:pPr>
      <w:spacing w:line="276" w:lineRule="auto"/>
      <w:jc w:val="center"/>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sz w:val="18"/>
        <w:szCs w:val="18"/>
      </w:rPr>
    </w:pPr>
    <w:r w:rsidDel="00000000" w:rsidR="00000000" w:rsidRPr="00000000">
      <w:rPr>
        <w:rFonts w:ascii="Cambria" w:cs="Cambria" w:eastAsia="Cambria" w:hAnsi="Cambria"/>
        <w:sz w:val="16"/>
        <w:szCs w:val="16"/>
        <w:rtl w:val="0"/>
      </w:rPr>
      <w:t xml:space="preserve">Name: ________________________________________</w:t>
      <w:tab/>
      <w:t xml:space="preserve">  </w:t>
      <w:tab/>
      <w:tab/>
      <w:tab/>
      <w:tab/>
      <w:tab/>
      <w:t xml:space="preserve">             </w:t>
    </w:r>
    <w:r w:rsidDel="00000000" w:rsidR="00000000" w:rsidRPr="00000000">
      <w:rPr>
        <w:sz w:val="18"/>
        <w:szCs w:val="18"/>
        <w:rtl w:val="0"/>
      </w:rPr>
      <w:t xml:space="preserve">Protein-Carbohydrate Binding</w:t>
    </w:r>
  </w:p>
  <w:p w:rsidR="00000000" w:rsidDel="00000000" w:rsidP="00000000" w:rsidRDefault="00000000" w:rsidRPr="00000000" w14:paraId="00000080">
    <w:pPr>
      <w:spacing w:after="160" w:line="240" w:lineRule="auto"/>
      <w:rPr/>
    </w:pPr>
    <w:r w:rsidDel="00000000" w:rsidR="00000000" w:rsidRPr="00000000">
      <w:rPr>
        <w:rFonts w:ascii="Cambria" w:cs="Cambria" w:eastAsia="Cambria" w:hAnsi="Cambria"/>
        <w:sz w:val="16"/>
        <w:szCs w:val="16"/>
        <w:rtl w:val="0"/>
      </w:rPr>
      <w:t xml:space="preserve">Date:________________________________________</w:t>
    </w:r>
    <w:r w:rsidDel="00000000" w:rsidR="00000000" w:rsidRPr="00000000">
      <w:rPr>
        <w:sz w:val="18"/>
        <w:szCs w:val="18"/>
        <w:rtl w:val="0"/>
      </w:rPr>
      <w:tab/>
      <w:tab/>
      <w:tab/>
      <w:tab/>
      <w:tab/>
      <w:tab/>
      <w:tab/>
      <w:tab/>
    </w:r>
    <w:r w:rsidDel="00000000" w:rsidR="00000000" w:rsidRPr="00000000">
      <w:rPr>
        <w:rFonts w:ascii="Cambria" w:cs="Cambria" w:eastAsia="Cambria" w:hAnsi="Cambria"/>
        <w:sz w:val="16"/>
        <w:szCs w:val="16"/>
        <w:rtl w:val="0"/>
      </w:rPr>
      <w:t xml:space="preserve">     </w:t>
    </w:r>
    <w:r w:rsidDel="00000000" w:rsidR="00000000" w:rsidRPr="00000000">
      <w:rPr>
        <w:rtl w:val="0"/>
      </w:rPr>
    </w:r>
  </w:p>
  <w:p w:rsidR="00000000" w:rsidDel="00000000" w:rsidP="00000000" w:rsidRDefault="00000000" w:rsidRPr="00000000" w14:paraId="00000081">
    <w:pPr>
      <w:jc w:val="right"/>
      <w:rPr>
        <w:sz w:val="18"/>
        <w:szCs w:val="18"/>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rcsb.org/structure/1qfu"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sb.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hyperlink" Target="https://pdb101.rcsb.org/motm/7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AjeZA8NYtrt/nlu4rvblVd2Nw==">CgMxLjAyCGguZ2pkZ3hzMgloLjMwajB6bGwyCWguMWZvYjl0ZTgAciExX3d6LXhkcG5hSmsyUHVyWjVyQXhvM3F4WU1YOFVUX0s=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