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896631" w14:textId="77777777" w:rsidR="00EE5AEB" w:rsidRDefault="00DD3C49">
      <w:pPr>
        <w:pStyle w:val="Title"/>
        <w:jc w:val="center"/>
        <w:rPr>
          <w:sz w:val="40"/>
          <w:szCs w:val="40"/>
        </w:rPr>
      </w:pPr>
      <w:bookmarkStart w:id="0" w:name="_m3a7finkmuxw" w:colFirst="0" w:colLast="0"/>
      <w:bookmarkEnd w:id="0"/>
      <w:r>
        <w:t>Tighter Binding Spike Protein</w:t>
      </w:r>
    </w:p>
    <w:p w14:paraId="73222AE2" w14:textId="77777777" w:rsidR="00EE5AEB" w:rsidRDefault="00DD3C49">
      <w:pPr>
        <w:pStyle w:val="Heading2"/>
      </w:pPr>
      <w:bookmarkStart w:id="1" w:name="_6cbuf0ym3nb2" w:colFirst="0" w:colLast="0"/>
      <w:bookmarkEnd w:id="1"/>
      <w:r>
        <w:t xml:space="preserve">Learning Objectives: To visualize and explore the structures of the SARS-CoV-2 Spike protein, </w:t>
      </w:r>
      <w:proofErr w:type="spellStart"/>
      <w:r>
        <w:t>ACE2</w:t>
      </w:r>
      <w:proofErr w:type="spellEnd"/>
      <w:r>
        <w:t xml:space="preserve"> receptor, and their binding using data from the Protein Data Bank and the </w:t>
      </w:r>
      <w:proofErr w:type="spellStart"/>
      <w:r>
        <w:t>RCSB</w:t>
      </w:r>
      <w:proofErr w:type="spellEnd"/>
      <w:r>
        <w:t xml:space="preserve"> Mol* visualization tool</w:t>
      </w:r>
    </w:p>
    <w:p w14:paraId="00D40C14" w14:textId="77777777" w:rsidR="00EE5AEB" w:rsidRDefault="00DD3C49">
      <w:pPr>
        <w:pStyle w:val="Heading2"/>
      </w:pPr>
      <w:bookmarkStart w:id="2" w:name="_n5viebtd3tg6" w:colFirst="0" w:colLast="0"/>
      <w:bookmarkEnd w:id="2"/>
      <w:r>
        <w:t>Introduction</w:t>
      </w:r>
    </w:p>
    <w:p w14:paraId="61E00500" w14:textId="77777777" w:rsidR="00EE5AEB" w:rsidRDefault="00DD3C49">
      <w:r>
        <w:t>SARS-CoV-2 Spike protein makes a crown-li</w:t>
      </w:r>
      <w:r>
        <w:t>ke structure around the virus. These proteins attach to specific human cellular receptors (</w:t>
      </w:r>
      <w:proofErr w:type="spellStart"/>
      <w:r>
        <w:t>ACE2</w:t>
      </w:r>
      <w:proofErr w:type="spellEnd"/>
      <w:r>
        <w:t>) to begin the infection. Exploring the structure of this protein can provide insights how the virus gains entry into host cells. By visualizing and understandin</w:t>
      </w:r>
      <w:r>
        <w:t xml:space="preserve">g the nature of interactions between the spike and </w:t>
      </w:r>
      <w:proofErr w:type="spellStart"/>
      <w:r>
        <w:t>ACE2</w:t>
      </w:r>
      <w:proofErr w:type="spellEnd"/>
      <w:r>
        <w:t xml:space="preserve"> proteins, options for preventing infection and treatment of COVID-19 can be designed. The Receptor Binding Domain is one of the main targets for the current vaccine development, antibodies from conval</w:t>
      </w:r>
      <w:r>
        <w:t xml:space="preserve">escent serum also bind to the Spike to prevent further reinfection of host cells.   </w:t>
      </w:r>
    </w:p>
    <w:p w14:paraId="6A2CB182" w14:textId="77777777" w:rsidR="00EE5AEB" w:rsidRDefault="00DD3C49">
      <w:pPr>
        <w:pStyle w:val="Heading2"/>
      </w:pPr>
      <w:bookmarkStart w:id="3" w:name="_rdqg0f6urfp9" w:colFirst="0" w:colLast="0"/>
      <w:bookmarkEnd w:id="3"/>
      <w:r>
        <w:t>Tools</w:t>
      </w:r>
    </w:p>
    <w:p w14:paraId="4FA2ABBB" w14:textId="77777777" w:rsidR="00EE5AEB" w:rsidRDefault="00DD3C49">
      <w:pPr>
        <w:numPr>
          <w:ilvl w:val="0"/>
          <w:numId w:val="14"/>
        </w:numPr>
      </w:pPr>
      <w:r>
        <w:t>The exercise will use data from the Protein Data Bank (</w:t>
      </w:r>
      <w:proofErr w:type="spellStart"/>
      <w:r>
        <w:t>PDB</w:t>
      </w:r>
      <w:proofErr w:type="spellEnd"/>
      <w:r>
        <w:t xml:space="preserve">) and use the </w:t>
      </w:r>
      <w:proofErr w:type="spellStart"/>
      <w:r>
        <w:t>RCSB</w:t>
      </w:r>
      <w:proofErr w:type="spellEnd"/>
      <w:r>
        <w:t xml:space="preserve"> molecular visualization tool Mol* for the visualization and analysis of SARS-CoV-2 </w:t>
      </w:r>
      <w:proofErr w:type="spellStart"/>
      <w:r>
        <w:t>Nsp5</w:t>
      </w:r>
      <w:proofErr w:type="spellEnd"/>
      <w:r>
        <w:t>.</w:t>
      </w:r>
      <w:r>
        <w:t xml:space="preserve"> </w:t>
      </w:r>
    </w:p>
    <w:p w14:paraId="2EA3072A" w14:textId="77777777" w:rsidR="00EE5AEB" w:rsidRDefault="00DD3C49">
      <w:pPr>
        <w:numPr>
          <w:ilvl w:val="0"/>
          <w:numId w:val="14"/>
        </w:numPr>
      </w:pPr>
      <w:r>
        <w:t xml:space="preserve">To save images, click on the camera (iris) icon </w:t>
      </w:r>
      <w:r>
        <w:rPr>
          <w:noProof/>
        </w:rPr>
        <w:drawing>
          <wp:inline distT="0" distB="0" distL="0" distR="0" wp14:anchorId="6D43CA36" wp14:editId="5CB162AA">
            <wp:extent cx="228600" cy="198521"/>
            <wp:effectExtent l="0" t="0" r="0" b="0"/>
            <wp:docPr id="6" name="image8.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screenshot of a social media post&#10;&#10;Description automatically generated"/>
                    <pic:cNvPicPr preferRelativeResize="0"/>
                  </pic:nvPicPr>
                  <pic:blipFill>
                    <a:blip r:embed="rId7"/>
                    <a:srcRect/>
                    <a:stretch>
                      <a:fillRect/>
                    </a:stretch>
                  </pic:blipFill>
                  <pic:spPr>
                    <a:xfrm>
                      <a:off x="0" y="0"/>
                      <a:ext cx="228600" cy="198521"/>
                    </a:xfrm>
                    <a:prstGeom prst="rect">
                      <a:avLst/>
                    </a:prstGeom>
                    <a:ln/>
                  </pic:spPr>
                </pic:pic>
              </a:graphicData>
            </a:graphic>
          </wp:inline>
        </w:drawing>
      </w:r>
      <w:r>
        <w:t xml:space="preserve">, Download and save a *.jpg file. Import the image in any image manipulation software of your choice (e.g., PowerPoint/ Photoshop) to add labels and additional text describing the images. </w:t>
      </w:r>
    </w:p>
    <w:p w14:paraId="3F56B51E" w14:textId="77777777" w:rsidR="00EE5AEB" w:rsidRDefault="00DD3C49">
      <w:pPr>
        <w:numPr>
          <w:ilvl w:val="0"/>
          <w:numId w:val="14"/>
        </w:numPr>
      </w:pPr>
      <w:r>
        <w:t>Some key command</w:t>
      </w:r>
      <w:r>
        <w:t>s and functions of Mol* are included in the Appendix at the end of this document.</w:t>
      </w:r>
    </w:p>
    <w:p w14:paraId="7C6F1816" w14:textId="77777777" w:rsidR="00EE5AEB" w:rsidRDefault="00DD3C49">
      <w:pPr>
        <w:pStyle w:val="Heading2"/>
      </w:pPr>
      <w:bookmarkStart w:id="4" w:name="_4hvk61u207pm" w:colFirst="0" w:colLast="0"/>
      <w:bookmarkEnd w:id="4"/>
      <w:r>
        <w:t>Explorations</w:t>
      </w:r>
    </w:p>
    <w:p w14:paraId="4CFBFC2D" w14:textId="77777777" w:rsidR="00EE5AEB" w:rsidRDefault="00DD3C49">
      <w:pPr>
        <w:pStyle w:val="Heading3"/>
        <w:numPr>
          <w:ilvl w:val="0"/>
          <w:numId w:val="10"/>
        </w:numPr>
      </w:pPr>
      <w:bookmarkStart w:id="5" w:name="_711pzumeo7se" w:colFirst="0" w:colLast="0"/>
      <w:bookmarkEnd w:id="5"/>
      <w:r>
        <w:t xml:space="preserve">Structure of SARS-CoV-2 Spike Protein </w:t>
      </w:r>
    </w:p>
    <w:p w14:paraId="7A0631AC" w14:textId="77777777" w:rsidR="00EE5AEB" w:rsidRDefault="00EE5AEB"/>
    <w:p w14:paraId="5AAC7FD4" w14:textId="77777777" w:rsidR="00EE5AEB" w:rsidRDefault="00DD3C49">
      <w:pPr>
        <w:numPr>
          <w:ilvl w:val="0"/>
          <w:numId w:val="4"/>
        </w:numPr>
      </w:pPr>
      <w:r>
        <w:t xml:space="preserve">Search for SARS-CoV-2 Spike protein structures in the </w:t>
      </w:r>
      <w:proofErr w:type="spellStart"/>
      <w:r>
        <w:t>PDB</w:t>
      </w:r>
      <w:proofErr w:type="spellEnd"/>
    </w:p>
    <w:p w14:paraId="26B0DB08" w14:textId="77777777" w:rsidR="00EE5AEB" w:rsidRDefault="00EE5AEB">
      <w:pPr>
        <w:ind w:left="720"/>
      </w:pPr>
    </w:p>
    <w:tbl>
      <w:tblPr>
        <w:tblStyle w:val="a"/>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tblGrid>
      <w:tr w:rsidR="00EE5AEB" w14:paraId="0EBE6103" w14:textId="77777777">
        <w:tc>
          <w:tcPr>
            <w:tcW w:w="4320" w:type="dxa"/>
            <w:shd w:val="clear" w:color="auto" w:fill="auto"/>
            <w:tcMar>
              <w:top w:w="100" w:type="dxa"/>
              <w:left w:w="100" w:type="dxa"/>
              <w:bottom w:w="100" w:type="dxa"/>
              <w:right w:w="100" w:type="dxa"/>
            </w:tcMar>
          </w:tcPr>
          <w:p w14:paraId="69CF94C6" w14:textId="77777777" w:rsidR="00EE5AEB" w:rsidRDefault="00DD3C49">
            <w:pPr>
              <w:widowControl w:val="0"/>
              <w:pBdr>
                <w:top w:val="nil"/>
                <w:left w:val="nil"/>
                <w:bottom w:val="nil"/>
                <w:right w:val="nil"/>
                <w:between w:val="nil"/>
              </w:pBdr>
              <w:spacing w:line="240" w:lineRule="auto"/>
            </w:pPr>
            <w:r>
              <w:rPr>
                <w:noProof/>
              </w:rPr>
              <w:drawing>
                <wp:inline distT="114300" distB="114300" distL="114300" distR="114300" wp14:anchorId="1C230713" wp14:editId="06D32C49">
                  <wp:extent cx="2609850" cy="368300"/>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2609850" cy="368300"/>
                          </a:xfrm>
                          <a:prstGeom prst="rect">
                            <a:avLst/>
                          </a:prstGeom>
                          <a:ln/>
                        </pic:spPr>
                      </pic:pic>
                    </a:graphicData>
                  </a:graphic>
                </wp:inline>
              </w:drawing>
            </w:r>
          </w:p>
        </w:tc>
        <w:tc>
          <w:tcPr>
            <w:tcW w:w="4320" w:type="dxa"/>
            <w:shd w:val="clear" w:color="auto" w:fill="auto"/>
            <w:tcMar>
              <w:top w:w="100" w:type="dxa"/>
              <w:left w:w="100" w:type="dxa"/>
              <w:bottom w:w="100" w:type="dxa"/>
              <w:right w:w="100" w:type="dxa"/>
            </w:tcMar>
          </w:tcPr>
          <w:p w14:paraId="5B8B6C16" w14:textId="77777777" w:rsidR="00EE5AEB" w:rsidRDefault="00DD3C49">
            <w:pPr>
              <w:widowControl w:val="0"/>
              <w:pBdr>
                <w:top w:val="nil"/>
                <w:left w:val="nil"/>
                <w:bottom w:val="nil"/>
                <w:right w:val="nil"/>
                <w:between w:val="nil"/>
              </w:pBdr>
              <w:spacing w:line="240" w:lineRule="auto"/>
            </w:pPr>
            <w:r>
              <w:t>In the Top Search Box type “ Spike” and click on the magnify</w:t>
            </w:r>
            <w:r>
              <w:t>ing glass or search icon</w:t>
            </w:r>
          </w:p>
        </w:tc>
      </w:tr>
      <w:tr w:rsidR="00EE5AEB" w14:paraId="619FC873" w14:textId="77777777">
        <w:tc>
          <w:tcPr>
            <w:tcW w:w="4320" w:type="dxa"/>
            <w:shd w:val="clear" w:color="auto" w:fill="auto"/>
            <w:tcMar>
              <w:top w:w="100" w:type="dxa"/>
              <w:left w:w="100" w:type="dxa"/>
              <w:bottom w:w="100" w:type="dxa"/>
              <w:right w:w="100" w:type="dxa"/>
            </w:tcMar>
          </w:tcPr>
          <w:p w14:paraId="389C5B79" w14:textId="77777777" w:rsidR="00EE5AEB" w:rsidRDefault="00DD3C49">
            <w:pPr>
              <w:widowControl w:val="0"/>
              <w:pBdr>
                <w:top w:val="nil"/>
                <w:left w:val="nil"/>
                <w:bottom w:val="nil"/>
                <w:right w:val="nil"/>
                <w:between w:val="nil"/>
              </w:pBdr>
              <w:spacing w:line="240" w:lineRule="auto"/>
            </w:pPr>
            <w:r>
              <w:rPr>
                <w:noProof/>
              </w:rPr>
              <w:lastRenderedPageBreak/>
              <w:drawing>
                <wp:inline distT="114300" distB="114300" distL="114300" distR="114300" wp14:anchorId="6E56B1D3" wp14:editId="0EF0EC88">
                  <wp:extent cx="2007446" cy="2243138"/>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2007446" cy="2243138"/>
                          </a:xfrm>
                          <a:prstGeom prst="rect">
                            <a:avLst/>
                          </a:prstGeom>
                          <a:ln/>
                        </pic:spPr>
                      </pic:pic>
                    </a:graphicData>
                  </a:graphic>
                </wp:inline>
              </w:drawing>
            </w:r>
          </w:p>
        </w:tc>
        <w:tc>
          <w:tcPr>
            <w:tcW w:w="4320" w:type="dxa"/>
            <w:shd w:val="clear" w:color="auto" w:fill="auto"/>
            <w:tcMar>
              <w:top w:w="100" w:type="dxa"/>
              <w:left w:w="100" w:type="dxa"/>
              <w:bottom w:w="100" w:type="dxa"/>
              <w:right w:w="100" w:type="dxa"/>
            </w:tcMar>
          </w:tcPr>
          <w:p w14:paraId="616E1150" w14:textId="77777777" w:rsidR="00EE5AEB" w:rsidRDefault="00DD3C49">
            <w:pPr>
              <w:widowControl w:val="0"/>
              <w:pBdr>
                <w:top w:val="nil"/>
                <w:left w:val="nil"/>
                <w:bottom w:val="nil"/>
                <w:right w:val="nil"/>
                <w:between w:val="nil"/>
              </w:pBdr>
              <w:spacing w:line="240" w:lineRule="auto"/>
            </w:pPr>
            <w:r>
              <w:t xml:space="preserve">Once the results are returned - examine the source organisms listed in the left hand menu. </w:t>
            </w:r>
          </w:p>
          <w:p w14:paraId="569B1A87" w14:textId="77777777" w:rsidR="00EE5AEB" w:rsidRDefault="00EE5AEB">
            <w:pPr>
              <w:widowControl w:val="0"/>
              <w:pBdr>
                <w:top w:val="nil"/>
                <w:left w:val="nil"/>
                <w:bottom w:val="nil"/>
                <w:right w:val="nil"/>
                <w:between w:val="nil"/>
              </w:pBdr>
              <w:spacing w:line="240" w:lineRule="auto"/>
            </w:pPr>
          </w:p>
          <w:p w14:paraId="17559F89" w14:textId="77777777" w:rsidR="00EE5AEB" w:rsidRDefault="00DD3C49">
            <w:pPr>
              <w:widowControl w:val="0"/>
              <w:pBdr>
                <w:top w:val="nil"/>
                <w:left w:val="nil"/>
                <w:bottom w:val="nil"/>
                <w:right w:val="nil"/>
                <w:between w:val="nil"/>
              </w:pBdr>
              <w:spacing w:line="240" w:lineRule="auto"/>
            </w:pPr>
            <w:r>
              <w:t>From this list select the name of SARS-CoV-2 - as shown.</w:t>
            </w:r>
          </w:p>
          <w:p w14:paraId="4AD6133A" w14:textId="77777777" w:rsidR="00EE5AEB" w:rsidRDefault="00EE5AEB">
            <w:pPr>
              <w:widowControl w:val="0"/>
              <w:pBdr>
                <w:top w:val="nil"/>
                <w:left w:val="nil"/>
                <w:bottom w:val="nil"/>
                <w:right w:val="nil"/>
                <w:between w:val="nil"/>
              </w:pBdr>
              <w:spacing w:line="240" w:lineRule="auto"/>
            </w:pPr>
          </w:p>
          <w:p w14:paraId="11AC645A" w14:textId="77777777" w:rsidR="00EE5AEB" w:rsidRDefault="00DD3C49">
            <w:pPr>
              <w:widowControl w:val="0"/>
              <w:pBdr>
                <w:top w:val="nil"/>
                <w:left w:val="nil"/>
                <w:bottom w:val="nil"/>
                <w:right w:val="nil"/>
                <w:between w:val="nil"/>
              </w:pBdr>
              <w:spacing w:line="240" w:lineRule="auto"/>
            </w:pPr>
            <w:r>
              <w:t>Again click on the search icon to refine the search results to be only Spike proteins that belong to this organism.</w:t>
            </w:r>
          </w:p>
          <w:p w14:paraId="1D9280BA" w14:textId="77777777" w:rsidR="00EE5AEB" w:rsidRDefault="00EE5AEB">
            <w:pPr>
              <w:widowControl w:val="0"/>
              <w:pBdr>
                <w:top w:val="nil"/>
                <w:left w:val="nil"/>
                <w:bottom w:val="nil"/>
                <w:right w:val="nil"/>
                <w:between w:val="nil"/>
              </w:pBdr>
              <w:spacing w:line="240" w:lineRule="auto"/>
            </w:pPr>
          </w:p>
          <w:p w14:paraId="1861239C" w14:textId="77777777" w:rsidR="00EE5AEB" w:rsidRDefault="00EE5AEB">
            <w:pPr>
              <w:widowControl w:val="0"/>
              <w:pBdr>
                <w:top w:val="nil"/>
                <w:left w:val="nil"/>
                <w:bottom w:val="nil"/>
                <w:right w:val="nil"/>
                <w:between w:val="nil"/>
              </w:pBdr>
              <w:spacing w:line="240" w:lineRule="auto"/>
            </w:pPr>
          </w:p>
        </w:tc>
      </w:tr>
    </w:tbl>
    <w:p w14:paraId="42B937A5" w14:textId="77777777" w:rsidR="00EE5AEB" w:rsidRDefault="00DD3C49">
      <w:pPr>
        <w:numPr>
          <w:ilvl w:val="0"/>
          <w:numId w:val="4"/>
        </w:numPr>
      </w:pPr>
      <w:r>
        <w:t xml:space="preserve">Review the structures of SARS-CoV-2 Spike protein you have found. The protein adopts many conformations. </w:t>
      </w:r>
    </w:p>
    <w:p w14:paraId="56989C0B" w14:textId="77777777" w:rsidR="00EE5AEB" w:rsidRDefault="00EE5AEB"/>
    <w:p w14:paraId="37A72970" w14:textId="3DAA8E10" w:rsidR="00EE5AEB" w:rsidRDefault="00DD3C49">
      <w:pPr>
        <w:pStyle w:val="Heading3"/>
      </w:pPr>
      <w:bookmarkStart w:id="6" w:name="_84ayi3p57ezc" w:colFirst="0" w:colLast="0"/>
      <w:bookmarkEnd w:id="6"/>
      <w:r>
        <w:t xml:space="preserve">A1. List the </w:t>
      </w:r>
      <w:proofErr w:type="spellStart"/>
      <w:r>
        <w:t>PDB</w:t>
      </w:r>
      <w:proofErr w:type="spellEnd"/>
      <w:r>
        <w:t xml:space="preserve"> IDs of one open and one closed </w:t>
      </w:r>
      <w:r w:rsidRPr="008040D5">
        <w:t>st</w:t>
      </w:r>
      <w:r w:rsidRPr="008040D5">
        <w:t>ate</w:t>
      </w:r>
      <w:r>
        <w:t xml:space="preserve"> structure of the Spike protein? (Hint: look among structures of the Spike protein only) </w:t>
      </w:r>
    </w:p>
    <w:p w14:paraId="22ED868E" w14:textId="77777777" w:rsidR="00EE5AEB" w:rsidRDefault="00DD3C49">
      <w:pPr>
        <w:rPr>
          <w:color w:val="0000FF"/>
        </w:rPr>
      </w:pPr>
      <w:r>
        <w:t xml:space="preserve"> </w:t>
      </w:r>
    </w:p>
    <w:p w14:paraId="0D4FB966" w14:textId="77777777" w:rsidR="00EE5AEB" w:rsidRDefault="00DD3C49">
      <w:r>
        <w:pict w14:anchorId="4BAEE111">
          <v:rect id="_x0000_i1025" style="width:0;height:1.5pt" o:hralign="center" o:hrstd="t" o:hr="t" fillcolor="#a0a0a0" stroked="f"/>
        </w:pict>
      </w:r>
    </w:p>
    <w:p w14:paraId="4688404B" w14:textId="77777777" w:rsidR="00EE5AEB" w:rsidRDefault="00EE5AEB"/>
    <w:p w14:paraId="74174699" w14:textId="77777777" w:rsidR="00EE5AEB" w:rsidRDefault="00DD3C49">
      <w:pPr>
        <w:numPr>
          <w:ilvl w:val="0"/>
          <w:numId w:val="5"/>
        </w:numPr>
      </w:pPr>
      <w:r>
        <w:t xml:space="preserve">Go to </w:t>
      </w:r>
      <w:proofErr w:type="spellStart"/>
      <w:r>
        <w:t>RCSB</w:t>
      </w:r>
      <w:proofErr w:type="spellEnd"/>
      <w:r>
        <w:t xml:space="preserve"> </w:t>
      </w:r>
      <w:proofErr w:type="spellStart"/>
      <w:r>
        <w:t>PDB</w:t>
      </w:r>
      <w:proofErr w:type="spellEnd"/>
      <w:r>
        <w:t xml:space="preserve"> home page (</w:t>
      </w:r>
      <w:hyperlink r:id="rId10">
        <w:r>
          <w:rPr>
            <w:color w:val="1155CC"/>
            <w:u w:val="single"/>
          </w:rPr>
          <w:t>www.rcsb.org</w:t>
        </w:r>
      </w:hyperlink>
      <w:r>
        <w:t xml:space="preserve">) &gt;&gt; type the </w:t>
      </w:r>
      <w:proofErr w:type="spellStart"/>
      <w:r>
        <w:t>PDB</w:t>
      </w:r>
      <w:proofErr w:type="spellEnd"/>
      <w:r>
        <w:t xml:space="preserve"> ID “</w:t>
      </w:r>
      <w:proofErr w:type="spellStart"/>
      <w:r>
        <w:t>6vxx</w:t>
      </w:r>
      <w:proofErr w:type="spellEnd"/>
      <w:r>
        <w:t>” in</w:t>
      </w:r>
      <w:r>
        <w:t xml:space="preserve"> the top search box &gt;&gt; click enter. This should take you to the Structure Summary Page. Click on the 3D View tab to view the structure in Mol*</w:t>
      </w:r>
    </w:p>
    <w:tbl>
      <w:tblPr>
        <w:tblStyle w:val="a0"/>
        <w:tblW w:w="945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70"/>
        <w:gridCol w:w="4680"/>
      </w:tblGrid>
      <w:tr w:rsidR="00EE5AEB" w14:paraId="72E68BAC" w14:textId="77777777">
        <w:tc>
          <w:tcPr>
            <w:tcW w:w="4770" w:type="dxa"/>
            <w:shd w:val="clear" w:color="auto" w:fill="auto"/>
            <w:tcMar>
              <w:top w:w="100" w:type="dxa"/>
              <w:left w:w="100" w:type="dxa"/>
              <w:bottom w:w="100" w:type="dxa"/>
              <w:right w:w="100" w:type="dxa"/>
            </w:tcMar>
          </w:tcPr>
          <w:p w14:paraId="5A5A2B5A" w14:textId="77777777" w:rsidR="00EE5AEB" w:rsidRDefault="00DD3C49">
            <w:r>
              <w:rPr>
                <w:noProof/>
              </w:rPr>
              <w:drawing>
                <wp:inline distT="114300" distB="114300" distL="114300" distR="114300" wp14:anchorId="0EFD23D8" wp14:editId="2054C0B4">
                  <wp:extent cx="2895600" cy="2032000"/>
                  <wp:effectExtent l="0" t="0" r="0" b="0"/>
                  <wp:docPr id="2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1"/>
                          <a:srcRect/>
                          <a:stretch>
                            <a:fillRect/>
                          </a:stretch>
                        </pic:blipFill>
                        <pic:spPr>
                          <a:xfrm>
                            <a:off x="0" y="0"/>
                            <a:ext cx="2895600" cy="20320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503DF229" w14:textId="77777777" w:rsidR="00EE5AEB" w:rsidRDefault="00DD3C49">
            <w:r>
              <w:t xml:space="preserve">There are 3 main areas on this screen: </w:t>
            </w:r>
          </w:p>
          <w:p w14:paraId="73800042" w14:textId="77777777" w:rsidR="00EE5AEB" w:rsidRDefault="00DD3C49">
            <w:r>
              <w:t xml:space="preserve">1. Sequence panel (top left) </w:t>
            </w:r>
          </w:p>
          <w:p w14:paraId="1096DD5D" w14:textId="77777777" w:rsidR="00EE5AEB" w:rsidRDefault="00DD3C49">
            <w:r>
              <w:t>2. 3D-canvas (white space where the 3D s</w:t>
            </w:r>
            <w:r>
              <w:t xml:space="preserve">tructure is shown). Besides displaying the interactive 3D models, this space also offers </w:t>
            </w:r>
          </w:p>
          <w:p w14:paraId="06B6F628" w14:textId="77777777" w:rsidR="00EE5AEB" w:rsidRDefault="00DD3C49">
            <w:pPr>
              <w:ind w:left="720"/>
            </w:pPr>
            <w:r>
              <w:t>a. Toggle panel (a series of buttons on the right) to enable various functions</w:t>
            </w:r>
          </w:p>
          <w:p w14:paraId="340E06F1" w14:textId="77777777" w:rsidR="00EE5AEB" w:rsidRDefault="00DD3C49">
            <w:pPr>
              <w:ind w:left="720"/>
            </w:pPr>
            <w:r>
              <w:t>b. Log panel (at the bottom of the canvas) records actions taken</w:t>
            </w:r>
          </w:p>
          <w:p w14:paraId="192D1E0D" w14:textId="77777777" w:rsidR="00EE5AEB" w:rsidRDefault="00DD3C49">
            <w:r>
              <w:t>3. Control panel (blue</w:t>
            </w:r>
            <w:r>
              <w:t xml:space="preserve"> column on right) with menus for Structure, Measurements, Components, etc. </w:t>
            </w:r>
          </w:p>
        </w:tc>
      </w:tr>
    </w:tbl>
    <w:p w14:paraId="1189331C" w14:textId="77777777" w:rsidR="00EE5AEB" w:rsidRDefault="00EE5AEB"/>
    <w:p w14:paraId="577A62C2" w14:textId="77777777" w:rsidR="00EE5AEB" w:rsidRDefault="00DD3C49">
      <w:pPr>
        <w:numPr>
          <w:ilvl w:val="0"/>
          <w:numId w:val="2"/>
        </w:numPr>
      </w:pPr>
      <w:r>
        <w:t>Use various mouse controls to rotate and translate the molecule you are viewing and answer the following questions. Note: Hovering the mouse over any object in the 3D canvas will display information about that item in the bottom right corner of the 3D canv</w:t>
      </w:r>
      <w:r>
        <w:t>as.</w:t>
      </w:r>
    </w:p>
    <w:p w14:paraId="0D2B7F0D" w14:textId="77777777" w:rsidR="00EE5AEB" w:rsidRDefault="00DD3C49">
      <w:pPr>
        <w:pStyle w:val="Heading3"/>
      </w:pPr>
      <w:bookmarkStart w:id="7" w:name="_5t4i7nschdo" w:colFirst="0" w:colLast="0"/>
      <w:bookmarkEnd w:id="7"/>
      <w:proofErr w:type="spellStart"/>
      <w:r>
        <w:lastRenderedPageBreak/>
        <w:t>A2</w:t>
      </w:r>
      <w:proofErr w:type="spellEnd"/>
      <w:r>
        <w:t>. How many protein molecule(s) do you see?</w:t>
      </w:r>
    </w:p>
    <w:p w14:paraId="58B5CFA4" w14:textId="77777777" w:rsidR="00EE5AEB" w:rsidRDefault="00DD3C49">
      <w:pPr>
        <w:rPr>
          <w:color w:val="0000FF"/>
        </w:rPr>
      </w:pPr>
      <w:r>
        <w:t xml:space="preserve"> </w:t>
      </w:r>
      <w:r>
        <w:rPr>
          <w:color w:val="0000FF"/>
        </w:rPr>
        <w:t xml:space="preserve"> </w:t>
      </w:r>
    </w:p>
    <w:p w14:paraId="51EBB014" w14:textId="77777777" w:rsidR="00EE5AEB" w:rsidRDefault="00DD3C49">
      <w:r>
        <w:pict w14:anchorId="6E718BCF">
          <v:rect id="_x0000_i1026" style="width:0;height:1.5pt" o:hralign="center" o:hrstd="t" o:hr="t" fillcolor="#a0a0a0" stroked="f"/>
        </w:pict>
      </w:r>
    </w:p>
    <w:p w14:paraId="59CEBF83" w14:textId="77777777" w:rsidR="00EE5AEB" w:rsidRDefault="00DD3C49">
      <w:pPr>
        <w:pStyle w:val="Heading3"/>
      </w:pPr>
      <w:bookmarkStart w:id="8" w:name="_k4rdbk3qy31n" w:colFirst="0" w:colLast="0"/>
      <w:bookmarkEnd w:id="8"/>
      <w:proofErr w:type="spellStart"/>
      <w:r>
        <w:t>A3</w:t>
      </w:r>
      <w:proofErr w:type="spellEnd"/>
      <w:r>
        <w:t xml:space="preserve">. What are the little blue boxes spread all over the structure? </w:t>
      </w:r>
    </w:p>
    <w:p w14:paraId="6B95F308" w14:textId="77777777" w:rsidR="00EE5AEB" w:rsidRDefault="00DD3C49">
      <w:r>
        <w:t xml:space="preserve"> </w:t>
      </w:r>
      <w:r>
        <w:rPr>
          <w:color w:val="0000FF"/>
        </w:rPr>
        <w:t xml:space="preserve"> </w:t>
      </w:r>
      <w:r>
        <w:pict w14:anchorId="150D7CE9">
          <v:rect id="_x0000_i1027" style="width:0;height:1.5pt" o:hralign="center" o:hrstd="t" o:hr="t" fillcolor="#a0a0a0" stroked="f"/>
        </w:pict>
      </w:r>
    </w:p>
    <w:p w14:paraId="72997011" w14:textId="77777777" w:rsidR="00EE5AEB" w:rsidRDefault="00EE5AEB">
      <w:pPr>
        <w:ind w:left="720"/>
      </w:pPr>
    </w:p>
    <w:p w14:paraId="036D2741" w14:textId="77777777" w:rsidR="00EE5AEB" w:rsidRDefault="00DD3C49">
      <w:pPr>
        <w:numPr>
          <w:ilvl w:val="0"/>
          <w:numId w:val="11"/>
        </w:numPr>
      </w:pPr>
      <w:r>
        <w:t>Explore the structure you are visualizing by showing and hiding its various components*</w:t>
      </w:r>
    </w:p>
    <w:p w14:paraId="0D878B75" w14:textId="77777777" w:rsidR="00EE5AEB" w:rsidRDefault="00EE5AEB"/>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EE5AEB" w14:paraId="207C5512" w14:textId="77777777">
        <w:tc>
          <w:tcPr>
            <w:tcW w:w="4680" w:type="dxa"/>
            <w:shd w:val="clear" w:color="auto" w:fill="auto"/>
            <w:tcMar>
              <w:top w:w="100" w:type="dxa"/>
              <w:left w:w="100" w:type="dxa"/>
              <w:bottom w:w="100" w:type="dxa"/>
              <w:right w:w="100" w:type="dxa"/>
            </w:tcMar>
          </w:tcPr>
          <w:p w14:paraId="23FDCCBD" w14:textId="77777777" w:rsidR="00EE5AEB" w:rsidRDefault="00DD3C49">
            <w:r>
              <w:rPr>
                <w:noProof/>
              </w:rPr>
              <w:drawing>
                <wp:inline distT="114300" distB="114300" distL="114300" distR="114300" wp14:anchorId="417DC219" wp14:editId="108C0F8D">
                  <wp:extent cx="2838450" cy="134620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838450" cy="13462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5AA44234" w14:textId="77777777" w:rsidR="00EE5AEB" w:rsidRDefault="00DD3C49">
            <w:r>
              <w:t xml:space="preserve">You can view and hide the polymer (protein chain), and carbohydrates by clicking on the eye icons in the component panel. </w:t>
            </w:r>
          </w:p>
          <w:p w14:paraId="6A8CB308" w14:textId="77777777" w:rsidR="00EE5AEB" w:rsidRDefault="00EE5AEB"/>
          <w:p w14:paraId="32BD3A8F" w14:textId="77777777" w:rsidR="00EE5AEB" w:rsidRDefault="00DD3C49">
            <w:r>
              <w:t>*Note a component is any grouping of atoms/ residues/ ligands/ chains etc. in the structure. In the default settings, all polymers (</w:t>
            </w:r>
            <w:r>
              <w:t xml:space="preserve">protein and nucleic acid chains) are grouped under the Polymer component; all ligands are included in the Ligands component and all water molecules are in the Water component. Additional components (groupings) can be made and added to this list (described </w:t>
            </w:r>
            <w:r>
              <w:t>later).</w:t>
            </w:r>
          </w:p>
        </w:tc>
      </w:tr>
    </w:tbl>
    <w:p w14:paraId="5CD85433" w14:textId="77777777" w:rsidR="00EE5AEB" w:rsidRDefault="00EE5AEB"/>
    <w:p w14:paraId="72231F5C" w14:textId="77777777" w:rsidR="00EE5AEB" w:rsidRDefault="00DD3C49">
      <w:pPr>
        <w:numPr>
          <w:ilvl w:val="0"/>
          <w:numId w:val="4"/>
        </w:numPr>
      </w:pPr>
      <w:r>
        <w:t xml:space="preserve">Color the protein by secondary structure (i.e. all helices in one color and all sheets/strands in another color). </w:t>
      </w:r>
    </w:p>
    <w:p w14:paraId="48770FC5" w14:textId="77777777" w:rsidR="00EE5AEB" w:rsidRDefault="00EE5AEB">
      <w:pPr>
        <w:ind w:left="720"/>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EE5AEB" w14:paraId="4440B575" w14:textId="77777777">
        <w:tc>
          <w:tcPr>
            <w:tcW w:w="4680" w:type="dxa"/>
            <w:shd w:val="clear" w:color="auto" w:fill="auto"/>
            <w:tcMar>
              <w:top w:w="100" w:type="dxa"/>
              <w:left w:w="100" w:type="dxa"/>
              <w:bottom w:w="100" w:type="dxa"/>
              <w:right w:w="100" w:type="dxa"/>
            </w:tcMar>
          </w:tcPr>
          <w:p w14:paraId="1AA4E271" w14:textId="77777777" w:rsidR="00EE5AEB" w:rsidRDefault="00DD3C49">
            <w:pPr>
              <w:jc w:val="center"/>
            </w:pPr>
            <w:r>
              <w:rPr>
                <w:noProof/>
              </w:rPr>
              <w:lastRenderedPageBreak/>
              <w:drawing>
                <wp:inline distT="114300" distB="114300" distL="114300" distR="114300" wp14:anchorId="683D5F39" wp14:editId="157B0718">
                  <wp:extent cx="2415667" cy="3500438"/>
                  <wp:effectExtent l="0" t="0" r="0" b="0"/>
                  <wp:docPr id="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2415667" cy="3500438"/>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428FD5C7" w14:textId="77777777" w:rsidR="00EE5AEB" w:rsidRDefault="00DD3C49">
            <w:r>
              <w:t>Click on the 3-dots in the far right for the polymer to open visualization options &gt;&gt; click on Set Coloring&gt;&gt; Residue properties &gt;&gt; Secondary Structure option in the menu</w:t>
            </w:r>
          </w:p>
          <w:p w14:paraId="23090D22" w14:textId="77777777" w:rsidR="00EE5AEB" w:rsidRDefault="00EE5AEB"/>
          <w:p w14:paraId="2D49A306" w14:textId="77777777" w:rsidR="00EE5AEB" w:rsidRDefault="00DD3C49">
            <w:r>
              <w:t xml:space="preserve">Orient the structure so that you can see most of the beta sheets in the top part of </w:t>
            </w:r>
            <w:r>
              <w:t xml:space="preserve">the 3D-Canvas. </w:t>
            </w:r>
          </w:p>
          <w:p w14:paraId="7CFFF691" w14:textId="77777777" w:rsidR="00EE5AEB" w:rsidRDefault="00EE5AEB"/>
          <w:p w14:paraId="02A30D45" w14:textId="77777777" w:rsidR="00EE5AEB" w:rsidRDefault="00EE5AEB"/>
        </w:tc>
      </w:tr>
    </w:tbl>
    <w:p w14:paraId="017E157D" w14:textId="77777777" w:rsidR="00EE5AEB" w:rsidRDefault="00DD3C49">
      <w:pPr>
        <w:pStyle w:val="Heading3"/>
      </w:pPr>
      <w:bookmarkStart w:id="9" w:name="_4wbaaf5z5chd" w:colFirst="0" w:colLast="0"/>
      <w:bookmarkEnd w:id="9"/>
      <w:proofErr w:type="spellStart"/>
      <w:r>
        <w:t>A4</w:t>
      </w:r>
      <w:proofErr w:type="spellEnd"/>
      <w:r>
        <w:t>. Save an image, label the position of the membrane with a few lines representing the membrane width and include the figure below:</w:t>
      </w:r>
    </w:p>
    <w:p w14:paraId="5D0B0791" w14:textId="77777777" w:rsidR="00EE5AEB" w:rsidRDefault="00EE5AEB"/>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E5AEB" w14:paraId="0713BEB5" w14:textId="77777777">
        <w:trPr>
          <w:trHeight w:val="5520"/>
        </w:trPr>
        <w:tc>
          <w:tcPr>
            <w:tcW w:w="9360" w:type="dxa"/>
            <w:shd w:val="clear" w:color="auto" w:fill="auto"/>
            <w:tcMar>
              <w:top w:w="100" w:type="dxa"/>
              <w:left w:w="100" w:type="dxa"/>
              <w:bottom w:w="100" w:type="dxa"/>
              <w:right w:w="100" w:type="dxa"/>
            </w:tcMar>
          </w:tcPr>
          <w:p w14:paraId="0B2E377F" w14:textId="77777777" w:rsidR="00EE5AEB" w:rsidRDefault="00EE5AEB">
            <w:pPr>
              <w:widowControl w:val="0"/>
              <w:spacing w:line="240" w:lineRule="auto"/>
              <w:jc w:val="center"/>
            </w:pPr>
          </w:p>
        </w:tc>
      </w:tr>
    </w:tbl>
    <w:p w14:paraId="1B87E8BE" w14:textId="77777777" w:rsidR="00EE5AEB" w:rsidRDefault="00DD3C49">
      <w:pPr>
        <w:pStyle w:val="Heading3"/>
      </w:pPr>
      <w:bookmarkStart w:id="10" w:name="_s1qsz7tvjoz9" w:colFirst="0" w:colLast="0"/>
      <w:bookmarkEnd w:id="10"/>
      <w:proofErr w:type="spellStart"/>
      <w:r>
        <w:t>A5</w:t>
      </w:r>
      <w:proofErr w:type="spellEnd"/>
      <w:r>
        <w:t>: Where are all the alpha helices located in the structure?</w:t>
      </w:r>
    </w:p>
    <w:p w14:paraId="47F88356" w14:textId="77777777" w:rsidR="00EE5AEB" w:rsidRDefault="00DD3C49">
      <w:pPr>
        <w:rPr>
          <w:color w:val="0000FF"/>
        </w:rPr>
      </w:pPr>
      <w:r>
        <w:rPr>
          <w:color w:val="0000FF"/>
        </w:rPr>
        <w:t xml:space="preserve"> </w:t>
      </w:r>
    </w:p>
    <w:p w14:paraId="23D34A91" w14:textId="77777777" w:rsidR="00EE5AEB" w:rsidRDefault="00DD3C49">
      <w:r>
        <w:pict w14:anchorId="2BCBE116">
          <v:rect id="_x0000_i1028" style="width:0;height:1.5pt" o:hralign="center" o:hrstd="t" o:hr="t" fillcolor="#a0a0a0" stroked="f"/>
        </w:pict>
      </w:r>
    </w:p>
    <w:p w14:paraId="7BE06BB9" w14:textId="77777777" w:rsidR="00EE5AEB" w:rsidRDefault="00EE5AEB"/>
    <w:p w14:paraId="6B918A3F" w14:textId="77777777" w:rsidR="00EE5AEB" w:rsidRDefault="00DD3C49">
      <w:pPr>
        <w:numPr>
          <w:ilvl w:val="0"/>
          <w:numId w:val="4"/>
        </w:numPr>
      </w:pPr>
      <w:r>
        <w:t xml:space="preserve">In the top search box &gt;&gt; type the </w:t>
      </w:r>
      <w:proofErr w:type="spellStart"/>
      <w:r>
        <w:t>PDB</w:t>
      </w:r>
      <w:proofErr w:type="spellEnd"/>
      <w:r>
        <w:t xml:space="preserve"> ID “</w:t>
      </w:r>
      <w:proofErr w:type="spellStart"/>
      <w:r>
        <w:t>6vsb</w:t>
      </w:r>
      <w:proofErr w:type="spellEnd"/>
      <w:r>
        <w:t xml:space="preserve">” in the top search box &gt;&gt; click enter. This should take you to the Structure Summary Page of this </w:t>
      </w:r>
      <w:proofErr w:type="spellStart"/>
      <w:r>
        <w:t>PDB</w:t>
      </w:r>
      <w:proofErr w:type="spellEnd"/>
      <w:r>
        <w:t xml:space="preserve"> structure. </w:t>
      </w:r>
    </w:p>
    <w:p w14:paraId="49717E69" w14:textId="77777777" w:rsidR="00EE5AEB" w:rsidRDefault="00DD3C49">
      <w:pPr>
        <w:numPr>
          <w:ilvl w:val="0"/>
          <w:numId w:val="4"/>
        </w:numPr>
      </w:pPr>
      <w:r>
        <w:t xml:space="preserve">Review contents of the page </w:t>
      </w:r>
      <w:r>
        <w:t>and complete the following table about the entry.</w:t>
      </w:r>
    </w:p>
    <w:p w14:paraId="220B4ECC" w14:textId="77777777" w:rsidR="00EE5AEB" w:rsidRDefault="00EE5AEB">
      <w:pPr>
        <w:ind w:left="720"/>
      </w:pPr>
    </w:p>
    <w:tbl>
      <w:tblPr>
        <w:tblStyle w:val="a4"/>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40"/>
        <w:gridCol w:w="4800"/>
      </w:tblGrid>
      <w:tr w:rsidR="00EE5AEB" w14:paraId="3C7FC3D6" w14:textId="77777777">
        <w:tc>
          <w:tcPr>
            <w:tcW w:w="3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DABAFB" w14:textId="77777777" w:rsidR="00EE5AEB" w:rsidRDefault="00DD3C49">
            <w:proofErr w:type="spellStart"/>
            <w:r>
              <w:t>PDB</w:t>
            </w:r>
            <w:proofErr w:type="spellEnd"/>
            <w:r>
              <w:t xml:space="preserve"> ID</w:t>
            </w:r>
          </w:p>
        </w:tc>
        <w:tc>
          <w:tcPr>
            <w:tcW w:w="480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04404FA" w14:textId="77777777" w:rsidR="00EE5AEB" w:rsidRDefault="00DD3C49">
            <w:pPr>
              <w:rPr>
                <w:color w:val="0432FF"/>
              </w:rPr>
            </w:pPr>
            <w:r>
              <w:rPr>
                <w:color w:val="0432FF"/>
              </w:rPr>
              <w:t xml:space="preserve"> </w:t>
            </w:r>
          </w:p>
        </w:tc>
      </w:tr>
      <w:tr w:rsidR="00EE5AEB" w14:paraId="3553A8AC" w14:textId="77777777">
        <w:tc>
          <w:tcPr>
            <w:tcW w:w="38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C88BA7E" w14:textId="77777777" w:rsidR="00EE5AEB" w:rsidRDefault="00DD3C49">
            <w:r>
              <w:t>Author(s) of entry</w:t>
            </w:r>
          </w:p>
        </w:tc>
        <w:tc>
          <w:tcPr>
            <w:tcW w:w="4800" w:type="dxa"/>
            <w:tcBorders>
              <w:bottom w:val="single" w:sz="8" w:space="0" w:color="000000"/>
              <w:right w:val="single" w:sz="8" w:space="0" w:color="000000"/>
            </w:tcBorders>
            <w:tcMar>
              <w:top w:w="100" w:type="dxa"/>
              <w:left w:w="100" w:type="dxa"/>
              <w:bottom w:w="100" w:type="dxa"/>
              <w:right w:w="100" w:type="dxa"/>
            </w:tcMar>
          </w:tcPr>
          <w:p w14:paraId="74672DC4" w14:textId="77777777" w:rsidR="00EE5AEB" w:rsidRDefault="00DD3C49">
            <w:pPr>
              <w:rPr>
                <w:color w:val="0432FF"/>
              </w:rPr>
            </w:pPr>
            <w:r>
              <w:rPr>
                <w:color w:val="0432FF"/>
              </w:rPr>
              <w:t xml:space="preserve"> </w:t>
            </w:r>
          </w:p>
        </w:tc>
      </w:tr>
      <w:tr w:rsidR="00EE5AEB" w14:paraId="6D3B5851" w14:textId="77777777">
        <w:tc>
          <w:tcPr>
            <w:tcW w:w="38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57A9AAF" w14:textId="77777777" w:rsidR="00EE5AEB" w:rsidRDefault="00DD3C49">
            <w:r>
              <w:t>Year when the structure was published/released</w:t>
            </w:r>
          </w:p>
        </w:tc>
        <w:tc>
          <w:tcPr>
            <w:tcW w:w="4800" w:type="dxa"/>
            <w:tcBorders>
              <w:bottom w:val="single" w:sz="8" w:space="0" w:color="000000"/>
              <w:right w:val="single" w:sz="8" w:space="0" w:color="000000"/>
            </w:tcBorders>
            <w:tcMar>
              <w:top w:w="100" w:type="dxa"/>
              <w:left w:w="100" w:type="dxa"/>
              <w:bottom w:w="100" w:type="dxa"/>
              <w:right w:w="100" w:type="dxa"/>
            </w:tcMar>
          </w:tcPr>
          <w:p w14:paraId="2B8D215D" w14:textId="77777777" w:rsidR="00EE5AEB" w:rsidRDefault="00EE5AEB">
            <w:pPr>
              <w:rPr>
                <w:color w:val="0432FF"/>
              </w:rPr>
            </w:pPr>
          </w:p>
          <w:p w14:paraId="6045B4F1" w14:textId="77777777" w:rsidR="00EE5AEB" w:rsidRDefault="00DD3C49">
            <w:pPr>
              <w:rPr>
                <w:color w:val="0432FF"/>
              </w:rPr>
            </w:pPr>
            <w:r>
              <w:rPr>
                <w:color w:val="0432FF"/>
              </w:rPr>
              <w:t xml:space="preserve"> </w:t>
            </w:r>
          </w:p>
        </w:tc>
      </w:tr>
      <w:tr w:rsidR="00EE5AEB" w14:paraId="53F22C1C" w14:textId="77777777">
        <w:tc>
          <w:tcPr>
            <w:tcW w:w="38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8B8024E" w14:textId="77777777" w:rsidR="00EE5AEB" w:rsidRDefault="00DD3C49">
            <w:r>
              <w:t>Structure determination method</w:t>
            </w:r>
          </w:p>
        </w:tc>
        <w:tc>
          <w:tcPr>
            <w:tcW w:w="4800" w:type="dxa"/>
            <w:tcBorders>
              <w:bottom w:val="single" w:sz="8" w:space="0" w:color="000000"/>
              <w:right w:val="single" w:sz="8" w:space="0" w:color="000000"/>
            </w:tcBorders>
            <w:tcMar>
              <w:top w:w="100" w:type="dxa"/>
              <w:left w:w="100" w:type="dxa"/>
              <w:bottom w:w="100" w:type="dxa"/>
              <w:right w:w="100" w:type="dxa"/>
            </w:tcMar>
          </w:tcPr>
          <w:p w14:paraId="663D2CF2" w14:textId="77777777" w:rsidR="00EE5AEB" w:rsidRDefault="00DD3C49">
            <w:pPr>
              <w:rPr>
                <w:color w:val="0432FF"/>
              </w:rPr>
            </w:pPr>
            <w:r>
              <w:rPr>
                <w:color w:val="0432FF"/>
              </w:rPr>
              <w:t xml:space="preserve"> </w:t>
            </w:r>
          </w:p>
        </w:tc>
      </w:tr>
      <w:tr w:rsidR="00EE5AEB" w14:paraId="0C22460D" w14:textId="77777777">
        <w:tc>
          <w:tcPr>
            <w:tcW w:w="38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C93131B" w14:textId="77777777" w:rsidR="00EE5AEB" w:rsidRDefault="00DD3C49">
            <w:r>
              <w:t>Number of protein chains in the entry; protein name, Chain ID</w:t>
            </w:r>
          </w:p>
        </w:tc>
        <w:tc>
          <w:tcPr>
            <w:tcW w:w="4800" w:type="dxa"/>
            <w:tcBorders>
              <w:bottom w:val="single" w:sz="8" w:space="0" w:color="000000"/>
              <w:right w:val="single" w:sz="8" w:space="0" w:color="000000"/>
            </w:tcBorders>
            <w:tcMar>
              <w:top w:w="100" w:type="dxa"/>
              <w:left w:w="100" w:type="dxa"/>
              <w:bottom w:w="100" w:type="dxa"/>
              <w:right w:w="100" w:type="dxa"/>
            </w:tcMar>
          </w:tcPr>
          <w:p w14:paraId="015099A0" w14:textId="77777777" w:rsidR="00EE5AEB" w:rsidRDefault="00DD3C49">
            <w:pPr>
              <w:rPr>
                <w:color w:val="0432FF"/>
              </w:rPr>
            </w:pPr>
            <w:r>
              <w:rPr>
                <w:color w:val="0432FF"/>
              </w:rPr>
              <w:t xml:space="preserve"> </w:t>
            </w:r>
          </w:p>
        </w:tc>
      </w:tr>
      <w:tr w:rsidR="00EE5AEB" w14:paraId="0D3E7E16" w14:textId="77777777">
        <w:tc>
          <w:tcPr>
            <w:tcW w:w="38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9E619AC" w14:textId="77777777" w:rsidR="00EE5AEB" w:rsidRDefault="00DD3C49">
            <w:r>
              <w:t>Names and number of copies of ligands (Small Molecules) present in the structure</w:t>
            </w:r>
          </w:p>
        </w:tc>
        <w:tc>
          <w:tcPr>
            <w:tcW w:w="4800" w:type="dxa"/>
            <w:tcBorders>
              <w:bottom w:val="single" w:sz="8" w:space="0" w:color="000000"/>
              <w:right w:val="single" w:sz="8" w:space="0" w:color="000000"/>
            </w:tcBorders>
            <w:tcMar>
              <w:top w:w="100" w:type="dxa"/>
              <w:left w:w="100" w:type="dxa"/>
              <w:bottom w:w="100" w:type="dxa"/>
              <w:right w:w="100" w:type="dxa"/>
            </w:tcMar>
          </w:tcPr>
          <w:p w14:paraId="2B739C43" w14:textId="77777777" w:rsidR="00EE5AEB" w:rsidRDefault="00DD3C49">
            <w:pPr>
              <w:rPr>
                <w:color w:val="0432FF"/>
              </w:rPr>
            </w:pPr>
            <w:r>
              <w:rPr>
                <w:color w:val="0432FF"/>
              </w:rPr>
              <w:t xml:space="preserve"> </w:t>
            </w:r>
          </w:p>
        </w:tc>
      </w:tr>
    </w:tbl>
    <w:p w14:paraId="3177D59E" w14:textId="77777777" w:rsidR="00EE5AEB" w:rsidRDefault="00EE5AEB">
      <w:pPr>
        <w:ind w:left="720"/>
      </w:pPr>
    </w:p>
    <w:p w14:paraId="5D4AD265" w14:textId="77777777" w:rsidR="00EE5AEB" w:rsidRDefault="00DD3C49">
      <w:pPr>
        <w:numPr>
          <w:ilvl w:val="0"/>
          <w:numId w:val="4"/>
        </w:numPr>
      </w:pPr>
      <w:r>
        <w:t>Click on the 3D view tab at the top of the structure summary page to view the structure interactively.</w:t>
      </w:r>
    </w:p>
    <w:p w14:paraId="1A765388" w14:textId="77777777" w:rsidR="00EE5AEB" w:rsidRDefault="00DD3C49">
      <w:pPr>
        <w:numPr>
          <w:ilvl w:val="0"/>
          <w:numId w:val="4"/>
        </w:numPr>
      </w:pPr>
      <w:r>
        <w:t>Col</w:t>
      </w:r>
      <w:r>
        <w:t>or the protein by sequence ID (i.e. by convention the N- and C-terminal amino acids are colored blue and red respectively. All amino acids in between the two termini are colored according to the rainbow colors. This coloring can be done using the following</w:t>
      </w:r>
      <w:r>
        <w:t xml:space="preserve"> steps: </w:t>
      </w:r>
    </w:p>
    <w:p w14:paraId="486F5AAD" w14:textId="77777777" w:rsidR="00EE5AEB" w:rsidRDefault="00DD3C49">
      <w:pPr>
        <w:numPr>
          <w:ilvl w:val="0"/>
          <w:numId w:val="4"/>
        </w:numPr>
      </w:pPr>
      <w:r>
        <w:t xml:space="preserve">Click on the 3-dots in the far right for the polymer </w:t>
      </w:r>
      <w:proofErr w:type="spellStart"/>
      <w:r>
        <w:t>Polymer</w:t>
      </w:r>
      <w:proofErr w:type="spellEnd"/>
      <w:r>
        <w:t xml:space="preserve"> … &gt;&gt; Set Coloring &gt;&gt; Residue property &gt;&gt; Sequence ID. </w:t>
      </w:r>
    </w:p>
    <w:p w14:paraId="72F6899E" w14:textId="77777777" w:rsidR="00EE5AEB" w:rsidRDefault="00DD3C49">
      <w:pPr>
        <w:numPr>
          <w:ilvl w:val="0"/>
          <w:numId w:val="4"/>
        </w:numPr>
      </w:pPr>
      <w:r>
        <w:t>Orient the structure so that the C-termini (colored red) are positioned at the bottom and the N-termini (blue and green) are positi</w:t>
      </w:r>
      <w:r>
        <w:t xml:space="preserve">oned towards the top. </w:t>
      </w:r>
    </w:p>
    <w:p w14:paraId="770A6C61" w14:textId="77777777" w:rsidR="00EE5AEB" w:rsidRDefault="00EE5AEB"/>
    <w:p w14:paraId="65ECBA59" w14:textId="77777777" w:rsidR="00EE5AEB" w:rsidRDefault="00DD3C49">
      <w:pPr>
        <w:pStyle w:val="Heading3"/>
      </w:pPr>
      <w:bookmarkStart w:id="11" w:name="_c2lwy2sqsvd6" w:colFirst="0" w:colLast="0"/>
      <w:bookmarkEnd w:id="11"/>
      <w:proofErr w:type="spellStart"/>
      <w:r>
        <w:t>A6</w:t>
      </w:r>
      <w:proofErr w:type="spellEnd"/>
      <w:r>
        <w:t xml:space="preserve">. Save an image, mark any part of the structure that looks different in this structure compared to that in </w:t>
      </w:r>
      <w:proofErr w:type="spellStart"/>
      <w:r>
        <w:t>PDB</w:t>
      </w:r>
      <w:proofErr w:type="spellEnd"/>
      <w:r>
        <w:t xml:space="preserve"> ID </w:t>
      </w:r>
      <w:proofErr w:type="spellStart"/>
      <w:r>
        <w:t>6vxx</w:t>
      </w:r>
      <w:proofErr w:type="spellEnd"/>
      <w:r>
        <w:t>. Include the figure below:</w:t>
      </w:r>
    </w:p>
    <w:p w14:paraId="45B5E4F0" w14:textId="77777777" w:rsidR="00EE5AEB" w:rsidRDefault="00EE5AEB"/>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E5AEB" w14:paraId="5C586AB0" w14:textId="77777777">
        <w:trPr>
          <w:trHeight w:val="5520"/>
        </w:trPr>
        <w:tc>
          <w:tcPr>
            <w:tcW w:w="9360" w:type="dxa"/>
            <w:shd w:val="clear" w:color="auto" w:fill="auto"/>
            <w:tcMar>
              <w:top w:w="100" w:type="dxa"/>
              <w:left w:w="100" w:type="dxa"/>
              <w:bottom w:w="100" w:type="dxa"/>
              <w:right w:w="100" w:type="dxa"/>
            </w:tcMar>
          </w:tcPr>
          <w:p w14:paraId="6E1CA7A6" w14:textId="77777777" w:rsidR="00EE5AEB" w:rsidRDefault="00EE5AEB">
            <w:pPr>
              <w:widowControl w:val="0"/>
              <w:spacing w:line="240" w:lineRule="auto"/>
              <w:jc w:val="center"/>
            </w:pPr>
          </w:p>
        </w:tc>
      </w:tr>
    </w:tbl>
    <w:p w14:paraId="4701C49E" w14:textId="77777777" w:rsidR="00EE5AEB" w:rsidRDefault="00EE5AEB"/>
    <w:p w14:paraId="29E0C3B5" w14:textId="77777777" w:rsidR="00EE5AEB" w:rsidRDefault="00DD3C49">
      <w:pPr>
        <w:numPr>
          <w:ilvl w:val="0"/>
          <w:numId w:val="12"/>
        </w:numPr>
      </w:pPr>
      <w:r>
        <w:t xml:space="preserve">The </w:t>
      </w:r>
      <w:proofErr w:type="spellStart"/>
      <w:r>
        <w:t>UniProt</w:t>
      </w:r>
      <w:proofErr w:type="spellEnd"/>
      <w:r>
        <w:t xml:space="preserve"> entry for the Spike protein (</w:t>
      </w:r>
      <w:hyperlink r:id="rId14">
        <w:r>
          <w:rPr>
            <w:color w:val="1155CC"/>
            <w:u w:val="single"/>
          </w:rPr>
          <w:t>https://www.uniprot.org/uniprot/P0DTC2</w:t>
        </w:r>
      </w:hyperlink>
      <w:r>
        <w:t>) lists the Receptor Binding Domain (</w:t>
      </w:r>
      <w:proofErr w:type="spellStart"/>
      <w:r>
        <w:t>RBD</w:t>
      </w:r>
      <w:proofErr w:type="spellEnd"/>
      <w:r>
        <w:t xml:space="preserve">) of the Spike protein (part of the protein that binds to the receptor protein </w:t>
      </w:r>
      <w:proofErr w:type="spellStart"/>
      <w:r>
        <w:t>ACE2</w:t>
      </w:r>
      <w:proofErr w:type="spellEnd"/>
      <w:r>
        <w:t xml:space="preserve">) as the amino acids between 319 and 541. Locate this region of the protein in Chain ID A. </w:t>
      </w:r>
    </w:p>
    <w:p w14:paraId="2EC0B638" w14:textId="77777777" w:rsidR="00EE5AEB" w:rsidRDefault="00DD3C49">
      <w:r>
        <w:t xml:space="preserve"> </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EE5AEB" w14:paraId="6741C731" w14:textId="77777777">
        <w:tc>
          <w:tcPr>
            <w:tcW w:w="4680" w:type="dxa"/>
            <w:shd w:val="clear" w:color="auto" w:fill="auto"/>
            <w:tcMar>
              <w:top w:w="100" w:type="dxa"/>
              <w:left w:w="100" w:type="dxa"/>
              <w:bottom w:w="100" w:type="dxa"/>
              <w:right w:w="100" w:type="dxa"/>
            </w:tcMar>
          </w:tcPr>
          <w:p w14:paraId="321B566A" w14:textId="77777777" w:rsidR="00EE5AEB" w:rsidRDefault="00DD3C49">
            <w:pPr>
              <w:widowControl w:val="0"/>
              <w:pBdr>
                <w:top w:val="nil"/>
                <w:left w:val="nil"/>
                <w:bottom w:val="nil"/>
                <w:right w:val="nil"/>
                <w:between w:val="nil"/>
              </w:pBdr>
              <w:spacing w:line="240" w:lineRule="auto"/>
            </w:pPr>
            <w:r>
              <w:rPr>
                <w:noProof/>
              </w:rPr>
              <w:lastRenderedPageBreak/>
              <w:drawing>
                <wp:inline distT="114300" distB="114300" distL="114300" distR="114300" wp14:anchorId="4786D9C4" wp14:editId="1B5D06B4">
                  <wp:extent cx="2838450" cy="381000"/>
                  <wp:effectExtent l="0" t="0" r="0" b="0"/>
                  <wp:docPr id="1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5"/>
                          <a:srcRect/>
                          <a:stretch>
                            <a:fillRect/>
                          </a:stretch>
                        </pic:blipFill>
                        <pic:spPr>
                          <a:xfrm>
                            <a:off x="0" y="0"/>
                            <a:ext cx="2838450" cy="3810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5DCEF2B4" w14:textId="77777777" w:rsidR="00EE5AEB" w:rsidRDefault="00DD3C49">
            <w:r>
              <w:t xml:space="preserve">Activate the selection mode by clicking on the arrow icon </w:t>
            </w:r>
            <w:r>
              <w:rPr>
                <w:noProof/>
              </w:rPr>
              <w:drawing>
                <wp:inline distT="0" distB="0" distL="0" distR="0" wp14:anchorId="5AD6DA57" wp14:editId="7F832939">
                  <wp:extent cx="228600" cy="194982"/>
                  <wp:effectExtent l="0" t="0" r="0" b="0"/>
                  <wp:docPr id="12" name="image10.png" descr="A picture contain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icture containing table&#10;&#10;Description automatically generated"/>
                          <pic:cNvPicPr preferRelativeResize="0"/>
                        </pic:nvPicPr>
                        <pic:blipFill>
                          <a:blip r:embed="rId16"/>
                          <a:srcRect/>
                          <a:stretch>
                            <a:fillRect/>
                          </a:stretch>
                        </pic:blipFill>
                        <pic:spPr>
                          <a:xfrm>
                            <a:off x="0" y="0"/>
                            <a:ext cx="228600" cy="194982"/>
                          </a:xfrm>
                          <a:prstGeom prst="rect">
                            <a:avLst/>
                          </a:prstGeom>
                          <a:ln/>
                        </pic:spPr>
                      </pic:pic>
                    </a:graphicData>
                  </a:graphic>
                </wp:inline>
              </w:drawing>
            </w:r>
            <w:r>
              <w:t>in the Toggle panel &gt;&gt; Select the specific residues from 319 - 541 by clicking and dragging in th</w:t>
            </w:r>
            <w:r>
              <w:t xml:space="preserve">e sequence panel.  </w:t>
            </w:r>
          </w:p>
        </w:tc>
      </w:tr>
      <w:tr w:rsidR="00EE5AEB" w14:paraId="726A3B2E" w14:textId="77777777">
        <w:trPr>
          <w:trHeight w:val="3210"/>
        </w:trPr>
        <w:tc>
          <w:tcPr>
            <w:tcW w:w="4680" w:type="dxa"/>
            <w:shd w:val="clear" w:color="auto" w:fill="auto"/>
            <w:tcMar>
              <w:top w:w="100" w:type="dxa"/>
              <w:left w:w="100" w:type="dxa"/>
              <w:bottom w:w="100" w:type="dxa"/>
              <w:right w:w="100" w:type="dxa"/>
            </w:tcMar>
          </w:tcPr>
          <w:p w14:paraId="6183A0E7" w14:textId="77777777" w:rsidR="00EE5AEB" w:rsidRDefault="00DD3C49">
            <w:pPr>
              <w:widowControl w:val="0"/>
              <w:pBdr>
                <w:top w:val="nil"/>
                <w:left w:val="nil"/>
                <w:bottom w:val="nil"/>
                <w:right w:val="nil"/>
                <w:between w:val="nil"/>
              </w:pBdr>
              <w:spacing w:line="240" w:lineRule="auto"/>
              <w:jc w:val="center"/>
            </w:pPr>
            <w:r>
              <w:rPr>
                <w:noProof/>
              </w:rPr>
              <w:drawing>
                <wp:inline distT="114300" distB="114300" distL="114300" distR="114300" wp14:anchorId="65D165F1" wp14:editId="2D40C0AB">
                  <wp:extent cx="2329445" cy="1852613"/>
                  <wp:effectExtent l="0" t="0" r="0" b="0"/>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2329445" cy="1852613"/>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11C0B2A9" w14:textId="77777777" w:rsidR="00EE5AEB" w:rsidRDefault="00DD3C49">
            <w:pPr>
              <w:widowControl w:val="0"/>
              <w:pBdr>
                <w:top w:val="nil"/>
                <w:left w:val="nil"/>
                <w:bottom w:val="nil"/>
                <w:right w:val="nil"/>
                <w:between w:val="nil"/>
              </w:pBdr>
              <w:spacing w:line="240" w:lineRule="auto"/>
            </w:pPr>
            <w:r>
              <w:t xml:space="preserve">Once these residues are selected they will be shown in bright green in the 3D Canvas. </w:t>
            </w:r>
          </w:p>
          <w:p w14:paraId="2892B0B9" w14:textId="77777777" w:rsidR="00EE5AEB" w:rsidRDefault="00EE5AEB">
            <w:pPr>
              <w:widowControl w:val="0"/>
              <w:pBdr>
                <w:top w:val="nil"/>
                <w:left w:val="nil"/>
                <w:bottom w:val="nil"/>
                <w:right w:val="nil"/>
                <w:between w:val="nil"/>
              </w:pBdr>
              <w:spacing w:line="240" w:lineRule="auto"/>
            </w:pPr>
          </w:p>
          <w:p w14:paraId="1E926CF2" w14:textId="77777777" w:rsidR="00EE5AEB" w:rsidRDefault="00DD3C49">
            <w:r>
              <w:t xml:space="preserve">Click on the paintbrush icon </w:t>
            </w:r>
            <w:r>
              <w:rPr>
                <w:noProof/>
              </w:rPr>
              <w:drawing>
                <wp:inline distT="114300" distB="114300" distL="114300" distR="114300" wp14:anchorId="282C2C1A" wp14:editId="41A49BF7">
                  <wp:extent cx="228600" cy="228600"/>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228600" cy="228600"/>
                          </a:xfrm>
                          <a:prstGeom prst="rect">
                            <a:avLst/>
                          </a:prstGeom>
                          <a:ln/>
                        </pic:spPr>
                      </pic:pic>
                    </a:graphicData>
                  </a:graphic>
                </wp:inline>
              </w:drawing>
            </w:r>
            <w:r>
              <w:t>to activate the Theme options &gt;&gt; Select the color magenta &gt;&gt; Click on Apply theme.</w:t>
            </w:r>
          </w:p>
        </w:tc>
      </w:tr>
    </w:tbl>
    <w:p w14:paraId="706D478C" w14:textId="77777777" w:rsidR="00EE5AEB" w:rsidRDefault="00DD3C49">
      <w:pPr>
        <w:pStyle w:val="Heading3"/>
      </w:pPr>
      <w:bookmarkStart w:id="12" w:name="_drf2472ai2d6" w:colFirst="0" w:colLast="0"/>
      <w:bookmarkEnd w:id="12"/>
      <w:proofErr w:type="spellStart"/>
      <w:r>
        <w:t>A7</w:t>
      </w:r>
      <w:proofErr w:type="spellEnd"/>
      <w:r>
        <w:t xml:space="preserve">: Save an image of the structure and label the Spike protein </w:t>
      </w:r>
      <w:proofErr w:type="spellStart"/>
      <w:r>
        <w:t>RBD</w:t>
      </w:r>
      <w:proofErr w:type="spellEnd"/>
      <w:r>
        <w:t>?</w:t>
      </w:r>
    </w:p>
    <w:p w14:paraId="2B5EBF2B" w14:textId="77777777" w:rsidR="00EE5AEB" w:rsidRDefault="00EE5AEB"/>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E5AEB" w14:paraId="4FADF4D2" w14:textId="77777777">
        <w:tc>
          <w:tcPr>
            <w:tcW w:w="9360" w:type="dxa"/>
            <w:shd w:val="clear" w:color="auto" w:fill="auto"/>
            <w:tcMar>
              <w:top w:w="100" w:type="dxa"/>
              <w:left w:w="100" w:type="dxa"/>
              <w:bottom w:w="100" w:type="dxa"/>
              <w:right w:w="100" w:type="dxa"/>
            </w:tcMar>
          </w:tcPr>
          <w:p w14:paraId="6CD8B174" w14:textId="77777777" w:rsidR="00EE5AEB" w:rsidRDefault="00EE5AEB">
            <w:pPr>
              <w:widowControl w:val="0"/>
              <w:pBdr>
                <w:top w:val="nil"/>
                <w:left w:val="nil"/>
                <w:bottom w:val="nil"/>
                <w:right w:val="nil"/>
                <w:between w:val="nil"/>
              </w:pBdr>
              <w:spacing w:line="240" w:lineRule="auto"/>
              <w:jc w:val="center"/>
            </w:pPr>
          </w:p>
          <w:p w14:paraId="501CB15E" w14:textId="77777777" w:rsidR="00EE5AEB" w:rsidRDefault="00EE5AEB">
            <w:pPr>
              <w:widowControl w:val="0"/>
              <w:pBdr>
                <w:top w:val="nil"/>
                <w:left w:val="nil"/>
                <w:bottom w:val="nil"/>
                <w:right w:val="nil"/>
                <w:between w:val="nil"/>
              </w:pBdr>
              <w:spacing w:line="240" w:lineRule="auto"/>
              <w:jc w:val="center"/>
            </w:pPr>
          </w:p>
          <w:p w14:paraId="77CD314C" w14:textId="77777777" w:rsidR="00EE5AEB" w:rsidRDefault="00EE5AEB">
            <w:pPr>
              <w:widowControl w:val="0"/>
              <w:pBdr>
                <w:top w:val="nil"/>
                <w:left w:val="nil"/>
                <w:bottom w:val="nil"/>
                <w:right w:val="nil"/>
                <w:between w:val="nil"/>
              </w:pBdr>
              <w:spacing w:line="240" w:lineRule="auto"/>
              <w:jc w:val="center"/>
            </w:pPr>
          </w:p>
          <w:p w14:paraId="15E91BC2" w14:textId="77777777" w:rsidR="00EE5AEB" w:rsidRDefault="00EE5AEB">
            <w:pPr>
              <w:widowControl w:val="0"/>
              <w:pBdr>
                <w:top w:val="nil"/>
                <w:left w:val="nil"/>
                <w:bottom w:val="nil"/>
                <w:right w:val="nil"/>
                <w:between w:val="nil"/>
              </w:pBdr>
              <w:spacing w:line="240" w:lineRule="auto"/>
              <w:jc w:val="center"/>
            </w:pPr>
          </w:p>
          <w:p w14:paraId="2ADAB1BA" w14:textId="77777777" w:rsidR="00EE5AEB" w:rsidRDefault="00EE5AEB">
            <w:pPr>
              <w:widowControl w:val="0"/>
              <w:pBdr>
                <w:top w:val="nil"/>
                <w:left w:val="nil"/>
                <w:bottom w:val="nil"/>
                <w:right w:val="nil"/>
                <w:between w:val="nil"/>
              </w:pBdr>
              <w:spacing w:line="240" w:lineRule="auto"/>
              <w:jc w:val="center"/>
            </w:pPr>
          </w:p>
          <w:p w14:paraId="22E0F4A7" w14:textId="77777777" w:rsidR="00EE5AEB" w:rsidRDefault="00EE5AEB">
            <w:pPr>
              <w:widowControl w:val="0"/>
              <w:pBdr>
                <w:top w:val="nil"/>
                <w:left w:val="nil"/>
                <w:bottom w:val="nil"/>
                <w:right w:val="nil"/>
                <w:between w:val="nil"/>
              </w:pBdr>
              <w:spacing w:line="240" w:lineRule="auto"/>
              <w:jc w:val="center"/>
            </w:pPr>
          </w:p>
          <w:p w14:paraId="2B167A78" w14:textId="77777777" w:rsidR="00EE5AEB" w:rsidRDefault="00EE5AEB">
            <w:pPr>
              <w:widowControl w:val="0"/>
              <w:pBdr>
                <w:top w:val="nil"/>
                <w:left w:val="nil"/>
                <w:bottom w:val="nil"/>
                <w:right w:val="nil"/>
                <w:between w:val="nil"/>
              </w:pBdr>
              <w:spacing w:line="240" w:lineRule="auto"/>
              <w:jc w:val="center"/>
            </w:pPr>
          </w:p>
          <w:p w14:paraId="1865123B" w14:textId="77777777" w:rsidR="00EE5AEB" w:rsidRDefault="00EE5AEB">
            <w:pPr>
              <w:widowControl w:val="0"/>
              <w:pBdr>
                <w:top w:val="nil"/>
                <w:left w:val="nil"/>
                <w:bottom w:val="nil"/>
                <w:right w:val="nil"/>
                <w:between w:val="nil"/>
              </w:pBdr>
              <w:spacing w:line="240" w:lineRule="auto"/>
              <w:jc w:val="center"/>
            </w:pPr>
          </w:p>
          <w:p w14:paraId="78792398" w14:textId="77777777" w:rsidR="00EE5AEB" w:rsidRDefault="00EE5AEB">
            <w:pPr>
              <w:widowControl w:val="0"/>
              <w:pBdr>
                <w:top w:val="nil"/>
                <w:left w:val="nil"/>
                <w:bottom w:val="nil"/>
                <w:right w:val="nil"/>
                <w:between w:val="nil"/>
              </w:pBdr>
              <w:spacing w:line="240" w:lineRule="auto"/>
              <w:jc w:val="center"/>
            </w:pPr>
          </w:p>
          <w:p w14:paraId="5A5766F8" w14:textId="77777777" w:rsidR="00EE5AEB" w:rsidRDefault="00EE5AEB">
            <w:pPr>
              <w:widowControl w:val="0"/>
              <w:pBdr>
                <w:top w:val="nil"/>
                <w:left w:val="nil"/>
                <w:bottom w:val="nil"/>
                <w:right w:val="nil"/>
                <w:between w:val="nil"/>
              </w:pBdr>
              <w:spacing w:line="240" w:lineRule="auto"/>
              <w:jc w:val="center"/>
            </w:pPr>
          </w:p>
          <w:p w14:paraId="66160F88" w14:textId="77777777" w:rsidR="00EE5AEB" w:rsidRDefault="00EE5AEB">
            <w:pPr>
              <w:widowControl w:val="0"/>
              <w:pBdr>
                <w:top w:val="nil"/>
                <w:left w:val="nil"/>
                <w:bottom w:val="nil"/>
                <w:right w:val="nil"/>
                <w:between w:val="nil"/>
              </w:pBdr>
              <w:spacing w:line="240" w:lineRule="auto"/>
              <w:jc w:val="center"/>
            </w:pPr>
          </w:p>
          <w:p w14:paraId="775ED3A2" w14:textId="77777777" w:rsidR="00EE5AEB" w:rsidRDefault="00EE5AEB">
            <w:pPr>
              <w:widowControl w:val="0"/>
              <w:pBdr>
                <w:top w:val="nil"/>
                <w:left w:val="nil"/>
                <w:bottom w:val="nil"/>
                <w:right w:val="nil"/>
                <w:between w:val="nil"/>
              </w:pBdr>
              <w:spacing w:line="240" w:lineRule="auto"/>
              <w:jc w:val="center"/>
            </w:pPr>
          </w:p>
          <w:p w14:paraId="0BE9D807" w14:textId="77777777" w:rsidR="00EE5AEB" w:rsidRDefault="00EE5AEB">
            <w:pPr>
              <w:widowControl w:val="0"/>
              <w:pBdr>
                <w:top w:val="nil"/>
                <w:left w:val="nil"/>
                <w:bottom w:val="nil"/>
                <w:right w:val="nil"/>
                <w:between w:val="nil"/>
              </w:pBdr>
              <w:spacing w:line="240" w:lineRule="auto"/>
              <w:jc w:val="center"/>
            </w:pPr>
          </w:p>
          <w:p w14:paraId="251146DB" w14:textId="77777777" w:rsidR="00EE5AEB" w:rsidRDefault="00EE5AEB">
            <w:pPr>
              <w:widowControl w:val="0"/>
              <w:pBdr>
                <w:top w:val="nil"/>
                <w:left w:val="nil"/>
                <w:bottom w:val="nil"/>
                <w:right w:val="nil"/>
                <w:between w:val="nil"/>
              </w:pBdr>
              <w:spacing w:line="240" w:lineRule="auto"/>
              <w:jc w:val="center"/>
            </w:pPr>
          </w:p>
          <w:p w14:paraId="22D80FE2" w14:textId="77777777" w:rsidR="00EE5AEB" w:rsidRDefault="00EE5AEB">
            <w:pPr>
              <w:widowControl w:val="0"/>
              <w:pBdr>
                <w:top w:val="nil"/>
                <w:left w:val="nil"/>
                <w:bottom w:val="nil"/>
                <w:right w:val="nil"/>
                <w:between w:val="nil"/>
              </w:pBdr>
              <w:spacing w:line="240" w:lineRule="auto"/>
              <w:jc w:val="center"/>
            </w:pPr>
          </w:p>
          <w:p w14:paraId="55E62026" w14:textId="77777777" w:rsidR="00EE5AEB" w:rsidRDefault="00EE5AEB">
            <w:pPr>
              <w:widowControl w:val="0"/>
              <w:pBdr>
                <w:top w:val="nil"/>
                <w:left w:val="nil"/>
                <w:bottom w:val="nil"/>
                <w:right w:val="nil"/>
                <w:between w:val="nil"/>
              </w:pBdr>
              <w:spacing w:line="240" w:lineRule="auto"/>
              <w:jc w:val="center"/>
            </w:pPr>
          </w:p>
          <w:p w14:paraId="786C43D8" w14:textId="77777777" w:rsidR="00EE5AEB" w:rsidRDefault="00EE5AEB">
            <w:pPr>
              <w:widowControl w:val="0"/>
              <w:pBdr>
                <w:top w:val="nil"/>
                <w:left w:val="nil"/>
                <w:bottom w:val="nil"/>
                <w:right w:val="nil"/>
                <w:between w:val="nil"/>
              </w:pBdr>
              <w:spacing w:line="240" w:lineRule="auto"/>
              <w:jc w:val="center"/>
            </w:pPr>
          </w:p>
          <w:p w14:paraId="6C73A0D7" w14:textId="77777777" w:rsidR="00EE5AEB" w:rsidRDefault="00EE5AEB">
            <w:pPr>
              <w:widowControl w:val="0"/>
              <w:pBdr>
                <w:top w:val="nil"/>
                <w:left w:val="nil"/>
                <w:bottom w:val="nil"/>
                <w:right w:val="nil"/>
                <w:between w:val="nil"/>
              </w:pBdr>
              <w:spacing w:line="240" w:lineRule="auto"/>
              <w:jc w:val="center"/>
            </w:pPr>
          </w:p>
          <w:p w14:paraId="2AEE3D2F" w14:textId="77777777" w:rsidR="00EE5AEB" w:rsidRDefault="00EE5AEB">
            <w:pPr>
              <w:widowControl w:val="0"/>
              <w:pBdr>
                <w:top w:val="nil"/>
                <w:left w:val="nil"/>
                <w:bottom w:val="nil"/>
                <w:right w:val="nil"/>
                <w:between w:val="nil"/>
              </w:pBdr>
              <w:spacing w:line="240" w:lineRule="auto"/>
              <w:jc w:val="center"/>
            </w:pPr>
          </w:p>
          <w:p w14:paraId="10AE0F44" w14:textId="77777777" w:rsidR="00EE5AEB" w:rsidRDefault="00EE5AEB">
            <w:pPr>
              <w:widowControl w:val="0"/>
              <w:pBdr>
                <w:top w:val="nil"/>
                <w:left w:val="nil"/>
                <w:bottom w:val="nil"/>
                <w:right w:val="nil"/>
                <w:between w:val="nil"/>
              </w:pBdr>
              <w:spacing w:line="240" w:lineRule="auto"/>
              <w:jc w:val="center"/>
            </w:pPr>
          </w:p>
          <w:p w14:paraId="008C595B" w14:textId="77777777" w:rsidR="00EE5AEB" w:rsidRDefault="00EE5AEB">
            <w:pPr>
              <w:widowControl w:val="0"/>
              <w:pBdr>
                <w:top w:val="nil"/>
                <w:left w:val="nil"/>
                <w:bottom w:val="nil"/>
                <w:right w:val="nil"/>
                <w:between w:val="nil"/>
              </w:pBdr>
              <w:spacing w:line="240" w:lineRule="auto"/>
              <w:jc w:val="center"/>
            </w:pPr>
          </w:p>
          <w:p w14:paraId="234CADA2" w14:textId="77777777" w:rsidR="00EE5AEB" w:rsidRDefault="00EE5AEB">
            <w:pPr>
              <w:widowControl w:val="0"/>
              <w:pBdr>
                <w:top w:val="nil"/>
                <w:left w:val="nil"/>
                <w:bottom w:val="nil"/>
                <w:right w:val="nil"/>
                <w:between w:val="nil"/>
              </w:pBdr>
              <w:spacing w:line="240" w:lineRule="auto"/>
              <w:jc w:val="center"/>
            </w:pPr>
          </w:p>
        </w:tc>
      </w:tr>
    </w:tbl>
    <w:p w14:paraId="5F9600E1" w14:textId="77777777" w:rsidR="00EE5AEB" w:rsidRDefault="00EE5AEB"/>
    <w:p w14:paraId="18AC9F24" w14:textId="77777777" w:rsidR="00EE5AEB" w:rsidRDefault="00DD3C49">
      <w:pPr>
        <w:pStyle w:val="Heading3"/>
      </w:pPr>
      <w:bookmarkStart w:id="13" w:name="_50768s99qbcl" w:colFirst="0" w:colLast="0"/>
      <w:bookmarkEnd w:id="13"/>
      <w:proofErr w:type="spellStart"/>
      <w:r>
        <w:lastRenderedPageBreak/>
        <w:t>A8</w:t>
      </w:r>
      <w:proofErr w:type="spellEnd"/>
      <w:r>
        <w:t xml:space="preserve">. What is the difference in the </w:t>
      </w:r>
      <w:proofErr w:type="spellStart"/>
      <w:r>
        <w:t>RBD</w:t>
      </w:r>
      <w:proofErr w:type="spellEnd"/>
      <w:r>
        <w:t xml:space="preserve"> in the structures you have examined (</w:t>
      </w:r>
      <w:proofErr w:type="spellStart"/>
      <w:r>
        <w:t>PDB</w:t>
      </w:r>
      <w:proofErr w:type="spellEnd"/>
      <w:r>
        <w:t xml:space="preserve"> IDs </w:t>
      </w:r>
      <w:proofErr w:type="spellStart"/>
      <w:r>
        <w:t>6vxx</w:t>
      </w:r>
      <w:proofErr w:type="spellEnd"/>
      <w:r>
        <w:t xml:space="preserve"> and </w:t>
      </w:r>
      <w:proofErr w:type="spellStart"/>
      <w:r>
        <w:t>6vsb</w:t>
      </w:r>
      <w:proofErr w:type="spellEnd"/>
      <w:r>
        <w:t>)?</w:t>
      </w:r>
    </w:p>
    <w:p w14:paraId="3161F508" w14:textId="77777777" w:rsidR="00EE5AEB" w:rsidRDefault="00EE5AEB"/>
    <w:p w14:paraId="1601FC4A" w14:textId="77777777" w:rsidR="00EE5AEB" w:rsidRDefault="00DD3C49">
      <w:pPr>
        <w:rPr>
          <w:color w:val="0000FF"/>
        </w:rPr>
      </w:pPr>
      <w:r>
        <w:rPr>
          <w:color w:val="0000FF"/>
        </w:rPr>
        <w:t xml:space="preserve"> </w:t>
      </w:r>
    </w:p>
    <w:p w14:paraId="65386831" w14:textId="77777777" w:rsidR="00EE5AEB" w:rsidRDefault="00DD3C49">
      <w:r>
        <w:pict w14:anchorId="6300273F">
          <v:rect id="_x0000_i1029" style="width:0;height:1.5pt" o:hralign="center" o:hrstd="t" o:hr="t" fillcolor="#a0a0a0" stroked="f"/>
        </w:pict>
      </w:r>
    </w:p>
    <w:p w14:paraId="4001FA51" w14:textId="77777777" w:rsidR="00EE5AEB" w:rsidRDefault="00EE5AEB"/>
    <w:p w14:paraId="26ECB916" w14:textId="77777777" w:rsidR="00EE5AEB" w:rsidRDefault="00DD3C49">
      <w:pPr>
        <w:pStyle w:val="Heading3"/>
      </w:pPr>
      <w:bookmarkStart w:id="14" w:name="_3bnltn777nn9" w:colFirst="0" w:colLast="0"/>
      <w:bookmarkEnd w:id="14"/>
      <w:r>
        <w:t xml:space="preserve">B. Structure of human </w:t>
      </w:r>
      <w:proofErr w:type="spellStart"/>
      <w:r>
        <w:t>ACE2</w:t>
      </w:r>
      <w:proofErr w:type="spellEnd"/>
      <w:r>
        <w:t xml:space="preserve"> Receptor Protein</w:t>
      </w:r>
    </w:p>
    <w:p w14:paraId="62855BA7" w14:textId="77777777" w:rsidR="00EE5AEB" w:rsidRDefault="00DD3C49">
      <w:pPr>
        <w:numPr>
          <w:ilvl w:val="0"/>
          <w:numId w:val="13"/>
        </w:numPr>
      </w:pPr>
      <w:r>
        <w:t xml:space="preserve">In the top search box &gt;&gt; type the </w:t>
      </w:r>
      <w:proofErr w:type="spellStart"/>
      <w:r>
        <w:t>PDB</w:t>
      </w:r>
      <w:proofErr w:type="spellEnd"/>
      <w:r>
        <w:t xml:space="preserve"> ID “</w:t>
      </w:r>
      <w:proofErr w:type="spellStart"/>
      <w:r>
        <w:t>1r42</w:t>
      </w:r>
      <w:proofErr w:type="spellEnd"/>
      <w:r>
        <w:t xml:space="preserve">” in the top search box &gt;&gt; click enter. This should take you </w:t>
      </w:r>
      <w:r>
        <w:t xml:space="preserve">to the Structure Summary Page of this </w:t>
      </w:r>
      <w:proofErr w:type="spellStart"/>
      <w:r>
        <w:t>PDB</w:t>
      </w:r>
      <w:proofErr w:type="spellEnd"/>
      <w:r>
        <w:t xml:space="preserve"> structure. </w:t>
      </w:r>
    </w:p>
    <w:p w14:paraId="311A0DA1" w14:textId="77777777" w:rsidR="00EE5AEB" w:rsidRDefault="00DD3C49">
      <w:pPr>
        <w:numPr>
          <w:ilvl w:val="0"/>
          <w:numId w:val="13"/>
        </w:numPr>
      </w:pPr>
      <w:r>
        <w:t>Review contents of the page and complete the following table about the entry.</w:t>
      </w:r>
    </w:p>
    <w:p w14:paraId="4F89ABE9" w14:textId="77777777" w:rsidR="00EE5AEB" w:rsidRDefault="00EE5AEB">
      <w:pPr>
        <w:ind w:left="720"/>
      </w:pPr>
    </w:p>
    <w:tbl>
      <w:tblPr>
        <w:tblStyle w:val="a8"/>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40"/>
        <w:gridCol w:w="4800"/>
      </w:tblGrid>
      <w:tr w:rsidR="00EE5AEB" w14:paraId="6FB05850" w14:textId="77777777">
        <w:tc>
          <w:tcPr>
            <w:tcW w:w="3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94DBFD" w14:textId="77777777" w:rsidR="00EE5AEB" w:rsidRDefault="00DD3C49">
            <w:proofErr w:type="spellStart"/>
            <w:r>
              <w:t>PDB</w:t>
            </w:r>
            <w:proofErr w:type="spellEnd"/>
            <w:r>
              <w:t xml:space="preserve"> ID</w:t>
            </w:r>
          </w:p>
        </w:tc>
        <w:tc>
          <w:tcPr>
            <w:tcW w:w="480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CC86AA7" w14:textId="77777777" w:rsidR="00EE5AEB" w:rsidRDefault="00DD3C49">
            <w:pPr>
              <w:rPr>
                <w:color w:val="0432FF"/>
              </w:rPr>
            </w:pPr>
            <w:r>
              <w:rPr>
                <w:color w:val="0432FF"/>
              </w:rPr>
              <w:t xml:space="preserve"> </w:t>
            </w:r>
          </w:p>
        </w:tc>
      </w:tr>
      <w:tr w:rsidR="00EE5AEB" w14:paraId="5A35DC4E" w14:textId="77777777">
        <w:tc>
          <w:tcPr>
            <w:tcW w:w="38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B38F87C" w14:textId="77777777" w:rsidR="00EE5AEB" w:rsidRDefault="00DD3C49">
            <w:r>
              <w:t>Author(s) of entry</w:t>
            </w:r>
          </w:p>
        </w:tc>
        <w:tc>
          <w:tcPr>
            <w:tcW w:w="4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A19DF7" w14:textId="77777777" w:rsidR="00EE5AEB" w:rsidRDefault="00DD3C49">
            <w:pPr>
              <w:rPr>
                <w:color w:val="0432FF"/>
              </w:rPr>
            </w:pPr>
            <w:r>
              <w:rPr>
                <w:color w:val="0432FF"/>
              </w:rPr>
              <w:t xml:space="preserve"> </w:t>
            </w:r>
          </w:p>
        </w:tc>
      </w:tr>
      <w:tr w:rsidR="00EE5AEB" w14:paraId="53DBE0AC" w14:textId="77777777">
        <w:tc>
          <w:tcPr>
            <w:tcW w:w="38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F51726D" w14:textId="77777777" w:rsidR="00EE5AEB" w:rsidRDefault="00DD3C49">
            <w:r>
              <w:t>Year when the structure was published/released</w:t>
            </w:r>
          </w:p>
        </w:tc>
        <w:tc>
          <w:tcPr>
            <w:tcW w:w="48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29FB47C" w14:textId="77777777" w:rsidR="00EE5AEB" w:rsidRDefault="00DD3C49">
            <w:pPr>
              <w:rPr>
                <w:color w:val="0432FF"/>
              </w:rPr>
            </w:pPr>
            <w:r>
              <w:rPr>
                <w:color w:val="0432FF"/>
              </w:rPr>
              <w:t xml:space="preserve"> </w:t>
            </w:r>
          </w:p>
        </w:tc>
      </w:tr>
      <w:tr w:rsidR="00EE5AEB" w14:paraId="0A2C5759" w14:textId="77777777">
        <w:tc>
          <w:tcPr>
            <w:tcW w:w="38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5470857" w14:textId="77777777" w:rsidR="00EE5AEB" w:rsidRDefault="00DD3C49">
            <w:r>
              <w:t>Structure determination method</w:t>
            </w:r>
          </w:p>
        </w:tc>
        <w:tc>
          <w:tcPr>
            <w:tcW w:w="48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117D3FE" w14:textId="77777777" w:rsidR="00EE5AEB" w:rsidRDefault="00DD3C49">
            <w:pPr>
              <w:rPr>
                <w:color w:val="0432FF"/>
              </w:rPr>
            </w:pPr>
            <w:r>
              <w:rPr>
                <w:color w:val="0432FF"/>
              </w:rPr>
              <w:t xml:space="preserve"> </w:t>
            </w:r>
          </w:p>
        </w:tc>
      </w:tr>
      <w:tr w:rsidR="00EE5AEB" w14:paraId="643568F1" w14:textId="77777777">
        <w:tc>
          <w:tcPr>
            <w:tcW w:w="38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21F9AEB" w14:textId="77777777" w:rsidR="00EE5AEB" w:rsidRDefault="00DD3C49">
            <w:r>
              <w:t>Number of protein chains in the entry; protein name, Chain ID</w:t>
            </w:r>
          </w:p>
        </w:tc>
        <w:tc>
          <w:tcPr>
            <w:tcW w:w="48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1870771" w14:textId="77777777" w:rsidR="00EE5AEB" w:rsidRDefault="00DD3C49">
            <w:pPr>
              <w:rPr>
                <w:color w:val="0432FF"/>
              </w:rPr>
            </w:pPr>
            <w:r>
              <w:rPr>
                <w:color w:val="0432FF"/>
              </w:rPr>
              <w:t xml:space="preserve"> </w:t>
            </w:r>
          </w:p>
        </w:tc>
      </w:tr>
      <w:tr w:rsidR="00EE5AEB" w14:paraId="6872082E" w14:textId="77777777">
        <w:tc>
          <w:tcPr>
            <w:tcW w:w="38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007DF28" w14:textId="77777777" w:rsidR="00EE5AEB" w:rsidRDefault="00DD3C49">
            <w:r>
              <w:t>Names and number of copies of ligands (Small Molecules) present in the structure</w:t>
            </w:r>
          </w:p>
        </w:tc>
        <w:tc>
          <w:tcPr>
            <w:tcW w:w="48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908FA2A" w14:textId="77777777" w:rsidR="00EE5AEB" w:rsidRDefault="00EE5AEB">
            <w:pPr>
              <w:rPr>
                <w:color w:val="0432FF"/>
              </w:rPr>
            </w:pPr>
          </w:p>
        </w:tc>
      </w:tr>
    </w:tbl>
    <w:p w14:paraId="79B0AE57" w14:textId="77777777" w:rsidR="00EE5AEB" w:rsidRDefault="00EE5AEB">
      <w:pPr>
        <w:ind w:left="720"/>
      </w:pPr>
    </w:p>
    <w:tbl>
      <w:tblPr>
        <w:tblStyle w:val="a9"/>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EE5AEB" w14:paraId="31C489AE" w14:textId="77777777">
        <w:tc>
          <w:tcPr>
            <w:tcW w:w="8640" w:type="dxa"/>
            <w:tcMar>
              <w:top w:w="100" w:type="dxa"/>
              <w:left w:w="100" w:type="dxa"/>
              <w:bottom w:w="100" w:type="dxa"/>
              <w:right w:w="100" w:type="dxa"/>
            </w:tcMar>
          </w:tcPr>
          <w:p w14:paraId="0A1D3373" w14:textId="77777777" w:rsidR="00EE5AEB" w:rsidRDefault="00DD3C49">
            <w:pPr>
              <w:widowControl w:val="0"/>
              <w:pBdr>
                <w:top w:val="nil"/>
                <w:left w:val="nil"/>
                <w:bottom w:val="nil"/>
                <w:right w:val="nil"/>
                <w:between w:val="nil"/>
              </w:pBdr>
              <w:spacing w:line="240" w:lineRule="auto"/>
              <w:rPr>
                <w:i/>
              </w:rPr>
            </w:pPr>
            <w:r>
              <w:rPr>
                <w:i/>
              </w:rPr>
              <w:t xml:space="preserve">Additional Notes about </w:t>
            </w:r>
            <w:proofErr w:type="spellStart"/>
            <w:r>
              <w:rPr>
                <w:i/>
              </w:rPr>
              <w:t>ACE2</w:t>
            </w:r>
            <w:proofErr w:type="spellEnd"/>
            <w:r>
              <w:rPr>
                <w:i/>
              </w:rPr>
              <w:t>:</w:t>
            </w:r>
          </w:p>
          <w:p w14:paraId="1D4B6F5D" w14:textId="77777777" w:rsidR="00EE5AEB" w:rsidRDefault="00DD3C49">
            <w:pPr>
              <w:widowControl w:val="0"/>
              <w:pBdr>
                <w:top w:val="nil"/>
                <w:left w:val="nil"/>
                <w:bottom w:val="nil"/>
                <w:right w:val="nil"/>
                <w:between w:val="nil"/>
              </w:pBdr>
              <w:spacing w:line="240" w:lineRule="auto"/>
            </w:pPr>
            <w:proofErr w:type="spellStart"/>
            <w:r>
              <w:t>ACE2</w:t>
            </w:r>
            <w:proofErr w:type="spellEnd"/>
            <w:r>
              <w:t xml:space="preserve"> is a membrane bound carboxypeptidase of the renin-angiotensin hormone system. It is a critical regulator of cardiovascular homeostasis. It</w:t>
            </w:r>
            <w:r>
              <w:t xml:space="preserve"> is expressed in a large number of cells including lung epithelial cells, enterocytes of the small intestine, as well as heart, kidney, testis, and gastrointestinal system. It is </w:t>
            </w:r>
            <w:proofErr w:type="spellStart"/>
            <w:r>
              <w:t>coexpressed</w:t>
            </w:r>
            <w:proofErr w:type="spellEnd"/>
            <w:r>
              <w:t xml:space="preserve"> with </w:t>
            </w:r>
            <w:proofErr w:type="spellStart"/>
            <w:r>
              <w:t>TMPRSS2</w:t>
            </w:r>
            <w:proofErr w:type="spellEnd"/>
            <w:r>
              <w:t xml:space="preserve"> within lung alveolar type 2 cells. Note both these p</w:t>
            </w:r>
            <w:r>
              <w:t>roteins play key roles in SARS-CoV-2 Spike protein binding and initiation of infection.</w:t>
            </w:r>
          </w:p>
          <w:p w14:paraId="71FBF92E" w14:textId="77777777" w:rsidR="00EE5AEB" w:rsidRDefault="00EE5AEB">
            <w:pPr>
              <w:widowControl w:val="0"/>
              <w:pBdr>
                <w:top w:val="nil"/>
                <w:left w:val="nil"/>
                <w:bottom w:val="nil"/>
                <w:right w:val="nil"/>
                <w:between w:val="nil"/>
              </w:pBdr>
              <w:spacing w:line="240" w:lineRule="auto"/>
            </w:pPr>
          </w:p>
          <w:p w14:paraId="6A9354F7" w14:textId="77777777" w:rsidR="00EE5AEB" w:rsidRDefault="00DD3C49">
            <w:pPr>
              <w:widowControl w:val="0"/>
              <w:pBdr>
                <w:top w:val="nil"/>
                <w:left w:val="nil"/>
                <w:bottom w:val="nil"/>
                <w:right w:val="nil"/>
                <w:between w:val="nil"/>
              </w:pBdr>
              <w:spacing w:line="240" w:lineRule="auto"/>
            </w:pPr>
            <w:r>
              <w:t xml:space="preserve">The extracellular region of the </w:t>
            </w:r>
            <w:proofErr w:type="spellStart"/>
            <w:r>
              <w:t>ACE2</w:t>
            </w:r>
            <w:proofErr w:type="spellEnd"/>
            <w:r>
              <w:t xml:space="preserve"> enzyme has two domains - a zinc metallopeptidase domain (amino acid residues 19-611), and a C-terminus region (amino acid residues</w:t>
            </w:r>
            <w:r>
              <w:t xml:space="preserve"> 612-740) that is similar to a protein called </w:t>
            </w:r>
            <w:proofErr w:type="spellStart"/>
            <w:r>
              <w:t>collectrin</w:t>
            </w:r>
            <w:proofErr w:type="spellEnd"/>
            <w:r>
              <w:t xml:space="preserve"> and is responsible for the trafficking of the neutral amino acid transporter.</w:t>
            </w:r>
          </w:p>
          <w:p w14:paraId="312F804B" w14:textId="77777777" w:rsidR="00EE5AEB" w:rsidRDefault="00EE5AEB">
            <w:pPr>
              <w:widowControl w:val="0"/>
              <w:pBdr>
                <w:top w:val="nil"/>
                <w:left w:val="nil"/>
                <w:bottom w:val="nil"/>
                <w:right w:val="nil"/>
                <w:between w:val="nil"/>
              </w:pBdr>
              <w:spacing w:line="240" w:lineRule="auto"/>
            </w:pPr>
          </w:p>
          <w:p w14:paraId="06597AB1" w14:textId="77777777" w:rsidR="00EE5AEB" w:rsidRDefault="00DD3C49">
            <w:pPr>
              <w:widowControl w:val="0"/>
              <w:pBdr>
                <w:top w:val="nil"/>
                <w:left w:val="nil"/>
                <w:bottom w:val="nil"/>
                <w:right w:val="nil"/>
                <w:between w:val="nil"/>
              </w:pBdr>
              <w:spacing w:line="240" w:lineRule="auto"/>
            </w:pPr>
            <w:r>
              <w:t>The C-terminal domain was not fully ordered in the structure and only parts of it could be seen in the experimental data</w:t>
            </w:r>
            <w:r>
              <w:t xml:space="preserve">. Since the authors were unable to determine which amino acids were seen, they built in short peptide pieces composed of unknown amino </w:t>
            </w:r>
            <w:r>
              <w:lastRenderedPageBreak/>
              <w:t>acids (1 letter code X). For this discussion this region of the protein is not relevant so should be hidden or removed fr</w:t>
            </w:r>
            <w:r>
              <w:t>om the components.</w:t>
            </w:r>
          </w:p>
        </w:tc>
      </w:tr>
    </w:tbl>
    <w:p w14:paraId="5BE2A696" w14:textId="77777777" w:rsidR="00EE5AEB" w:rsidRDefault="00EE5AEB"/>
    <w:p w14:paraId="211DA22F" w14:textId="77777777" w:rsidR="00EE5AEB" w:rsidRDefault="00DD3C49">
      <w:pPr>
        <w:numPr>
          <w:ilvl w:val="0"/>
          <w:numId w:val="6"/>
        </w:numPr>
      </w:pPr>
      <w:r>
        <w:t xml:space="preserve">Click on the 3D view tab at the top of the structure summary page to view the structure interactively. Hide the disordered </w:t>
      </w:r>
      <w:proofErr w:type="spellStart"/>
      <w:r>
        <w:t>Collectrin</w:t>
      </w:r>
      <w:proofErr w:type="spellEnd"/>
      <w:r>
        <w:t xml:space="preserve"> homology domain chains because they are not relevant to this structure exploration. </w:t>
      </w:r>
    </w:p>
    <w:p w14:paraId="08E3A8D0" w14:textId="77777777" w:rsidR="00EE5AEB" w:rsidRDefault="00EE5AEB">
      <w:pPr>
        <w:ind w:left="720"/>
      </w:pPr>
    </w:p>
    <w:tbl>
      <w:tblPr>
        <w:tblStyle w:val="aa"/>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tblGrid>
      <w:tr w:rsidR="00EE5AEB" w14:paraId="75B45A5A" w14:textId="77777777">
        <w:tc>
          <w:tcPr>
            <w:tcW w:w="4320" w:type="dxa"/>
            <w:shd w:val="clear" w:color="auto" w:fill="auto"/>
            <w:tcMar>
              <w:top w:w="100" w:type="dxa"/>
              <w:left w:w="100" w:type="dxa"/>
              <w:bottom w:w="100" w:type="dxa"/>
              <w:right w:w="100" w:type="dxa"/>
            </w:tcMar>
          </w:tcPr>
          <w:p w14:paraId="20CFEED5" w14:textId="77777777" w:rsidR="00EE5AEB" w:rsidRDefault="00DD3C49">
            <w:pPr>
              <w:widowControl w:val="0"/>
              <w:pBdr>
                <w:top w:val="nil"/>
                <w:left w:val="nil"/>
                <w:bottom w:val="nil"/>
                <w:right w:val="nil"/>
                <w:between w:val="nil"/>
              </w:pBdr>
              <w:spacing w:line="240" w:lineRule="auto"/>
            </w:pPr>
            <w:r>
              <w:rPr>
                <w:noProof/>
              </w:rPr>
              <w:drawing>
                <wp:inline distT="114300" distB="114300" distL="114300" distR="114300" wp14:anchorId="17EE97E5" wp14:editId="3745F745">
                  <wp:extent cx="2609850" cy="30480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2609850" cy="304800"/>
                          </a:xfrm>
                          <a:prstGeom prst="rect">
                            <a:avLst/>
                          </a:prstGeom>
                          <a:ln/>
                        </pic:spPr>
                      </pic:pic>
                    </a:graphicData>
                  </a:graphic>
                </wp:inline>
              </w:drawing>
            </w:r>
          </w:p>
        </w:tc>
        <w:tc>
          <w:tcPr>
            <w:tcW w:w="4320" w:type="dxa"/>
            <w:shd w:val="clear" w:color="auto" w:fill="auto"/>
            <w:tcMar>
              <w:top w:w="100" w:type="dxa"/>
              <w:left w:w="100" w:type="dxa"/>
              <w:bottom w:w="100" w:type="dxa"/>
              <w:right w:w="100" w:type="dxa"/>
            </w:tcMar>
          </w:tcPr>
          <w:p w14:paraId="640A2EDA" w14:textId="77777777" w:rsidR="00EE5AEB" w:rsidRDefault="00DD3C49">
            <w:r>
              <w:t>Activate the selection mode by cli</w:t>
            </w:r>
            <w:r>
              <w:t xml:space="preserve">cking on the arrow icon </w:t>
            </w:r>
            <w:r>
              <w:rPr>
                <w:noProof/>
              </w:rPr>
              <w:drawing>
                <wp:inline distT="0" distB="0" distL="0" distR="0" wp14:anchorId="122BEC0F" wp14:editId="3A0BB4B2">
                  <wp:extent cx="228600" cy="194982"/>
                  <wp:effectExtent l="0" t="0" r="0" b="0"/>
                  <wp:docPr id="1" name="image10.png" descr="A picture contain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icture containing table&#10;&#10;Description automatically generated"/>
                          <pic:cNvPicPr preferRelativeResize="0"/>
                        </pic:nvPicPr>
                        <pic:blipFill>
                          <a:blip r:embed="rId16"/>
                          <a:srcRect/>
                          <a:stretch>
                            <a:fillRect/>
                          </a:stretch>
                        </pic:blipFill>
                        <pic:spPr>
                          <a:xfrm>
                            <a:off x="0" y="0"/>
                            <a:ext cx="228600" cy="194982"/>
                          </a:xfrm>
                          <a:prstGeom prst="rect">
                            <a:avLst/>
                          </a:prstGeom>
                          <a:ln/>
                        </pic:spPr>
                      </pic:pic>
                    </a:graphicData>
                  </a:graphic>
                </wp:inline>
              </w:drawing>
            </w:r>
            <w:r>
              <w:t xml:space="preserve">in the Toggle panel &gt;&gt; change the selection level to Chain. </w:t>
            </w:r>
          </w:p>
        </w:tc>
      </w:tr>
      <w:tr w:rsidR="00EE5AEB" w14:paraId="67D75F88" w14:textId="77777777">
        <w:tc>
          <w:tcPr>
            <w:tcW w:w="4320" w:type="dxa"/>
            <w:shd w:val="clear" w:color="auto" w:fill="auto"/>
            <w:tcMar>
              <w:top w:w="100" w:type="dxa"/>
              <w:left w:w="100" w:type="dxa"/>
              <w:bottom w:w="100" w:type="dxa"/>
              <w:right w:w="100" w:type="dxa"/>
            </w:tcMar>
          </w:tcPr>
          <w:p w14:paraId="22FB23E3" w14:textId="77777777" w:rsidR="00EE5AEB" w:rsidRDefault="00DD3C49">
            <w:pPr>
              <w:widowControl w:val="0"/>
              <w:pBdr>
                <w:top w:val="nil"/>
                <w:left w:val="nil"/>
                <w:bottom w:val="nil"/>
                <w:right w:val="nil"/>
                <w:between w:val="nil"/>
              </w:pBdr>
              <w:spacing w:line="240" w:lineRule="auto"/>
            </w:pPr>
            <w:r>
              <w:rPr>
                <w:noProof/>
              </w:rPr>
              <w:drawing>
                <wp:inline distT="114300" distB="114300" distL="114300" distR="114300" wp14:anchorId="6E1FE1CF" wp14:editId="5826B789">
                  <wp:extent cx="2609850" cy="698500"/>
                  <wp:effectExtent l="0" t="0" r="0" b="0"/>
                  <wp:docPr id="2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a:stretch>
                            <a:fillRect/>
                          </a:stretch>
                        </pic:blipFill>
                        <pic:spPr>
                          <a:xfrm>
                            <a:off x="0" y="0"/>
                            <a:ext cx="2609850" cy="698500"/>
                          </a:xfrm>
                          <a:prstGeom prst="rect">
                            <a:avLst/>
                          </a:prstGeom>
                          <a:ln/>
                        </pic:spPr>
                      </pic:pic>
                    </a:graphicData>
                  </a:graphic>
                </wp:inline>
              </w:drawing>
            </w:r>
          </w:p>
        </w:tc>
        <w:tc>
          <w:tcPr>
            <w:tcW w:w="4320" w:type="dxa"/>
            <w:shd w:val="clear" w:color="auto" w:fill="auto"/>
            <w:tcMar>
              <w:top w:w="100" w:type="dxa"/>
              <w:left w:w="100" w:type="dxa"/>
              <w:bottom w:w="100" w:type="dxa"/>
              <w:right w:w="100" w:type="dxa"/>
            </w:tcMar>
          </w:tcPr>
          <w:p w14:paraId="179C723D" w14:textId="77777777" w:rsidR="00EE5AEB" w:rsidRDefault="00DD3C49">
            <w:r>
              <w:t xml:space="preserve">For each protein called “disordered segment of </w:t>
            </w:r>
            <w:proofErr w:type="spellStart"/>
            <w:r>
              <w:t>collectrin</w:t>
            </w:r>
            <w:proofErr w:type="spellEnd"/>
            <w:r>
              <w:t xml:space="preserve"> homology domain” click on the sequence (a number of </w:t>
            </w:r>
            <w:proofErr w:type="spellStart"/>
            <w:r>
              <w:t>Xs</w:t>
            </w:r>
            <w:proofErr w:type="spellEnd"/>
            <w:r>
              <w:t xml:space="preserve">) to select it. The corresponding protein chain is highlighted in the 3D Canvas  </w:t>
            </w:r>
          </w:p>
        </w:tc>
      </w:tr>
      <w:tr w:rsidR="00EE5AEB" w14:paraId="69F2DCAF" w14:textId="77777777">
        <w:tc>
          <w:tcPr>
            <w:tcW w:w="4320" w:type="dxa"/>
            <w:shd w:val="clear" w:color="auto" w:fill="auto"/>
            <w:tcMar>
              <w:top w:w="100" w:type="dxa"/>
              <w:left w:w="100" w:type="dxa"/>
              <w:bottom w:w="100" w:type="dxa"/>
              <w:right w:w="100" w:type="dxa"/>
            </w:tcMar>
          </w:tcPr>
          <w:p w14:paraId="4C78C849" w14:textId="77777777" w:rsidR="00EE5AEB" w:rsidRDefault="00DD3C49">
            <w:pPr>
              <w:widowControl w:val="0"/>
              <w:pBdr>
                <w:top w:val="nil"/>
                <w:left w:val="nil"/>
                <w:bottom w:val="nil"/>
                <w:right w:val="nil"/>
                <w:between w:val="nil"/>
              </w:pBdr>
              <w:spacing w:line="240" w:lineRule="auto"/>
            </w:pPr>
            <w:r>
              <w:rPr>
                <w:noProof/>
              </w:rPr>
              <w:drawing>
                <wp:inline distT="114300" distB="114300" distL="114300" distR="114300" wp14:anchorId="605BEDFE" wp14:editId="41C60057">
                  <wp:extent cx="2609850" cy="406400"/>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2609850" cy="406400"/>
                          </a:xfrm>
                          <a:prstGeom prst="rect">
                            <a:avLst/>
                          </a:prstGeom>
                          <a:ln/>
                        </pic:spPr>
                      </pic:pic>
                    </a:graphicData>
                  </a:graphic>
                </wp:inline>
              </w:drawing>
            </w:r>
          </w:p>
        </w:tc>
        <w:tc>
          <w:tcPr>
            <w:tcW w:w="4320" w:type="dxa"/>
            <w:shd w:val="clear" w:color="auto" w:fill="auto"/>
            <w:tcMar>
              <w:top w:w="100" w:type="dxa"/>
              <w:left w:w="100" w:type="dxa"/>
              <w:bottom w:w="100" w:type="dxa"/>
              <w:right w:w="100" w:type="dxa"/>
            </w:tcMar>
          </w:tcPr>
          <w:p w14:paraId="50A8773A" w14:textId="77777777" w:rsidR="00EE5AEB" w:rsidRDefault="00DD3C49">
            <w:r>
              <w:t xml:space="preserve">Click on the minus icon </w:t>
            </w:r>
            <w:r>
              <w:rPr>
                <w:noProof/>
              </w:rPr>
              <w:drawing>
                <wp:inline distT="114300" distB="114300" distL="114300" distR="114300" wp14:anchorId="6407E5FD" wp14:editId="1E0F19B1">
                  <wp:extent cx="228600" cy="217170"/>
                  <wp:effectExtent l="0" t="0" r="0" b="0"/>
                  <wp:docPr id="2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228600" cy="217170"/>
                          </a:xfrm>
                          <a:prstGeom prst="rect">
                            <a:avLst/>
                          </a:prstGeom>
                          <a:ln/>
                        </pic:spPr>
                      </pic:pic>
                    </a:graphicData>
                  </a:graphic>
                </wp:inline>
              </w:drawing>
            </w:r>
            <w:r>
              <w:t>to remove the chain from all compo</w:t>
            </w:r>
            <w:r>
              <w:t>nents. This chain should now disappear from display.</w:t>
            </w:r>
          </w:p>
        </w:tc>
      </w:tr>
    </w:tbl>
    <w:p w14:paraId="25092601" w14:textId="77777777" w:rsidR="00EE5AEB" w:rsidRDefault="00DD3C49">
      <w:pPr>
        <w:ind w:left="720"/>
      </w:pPr>
      <w:r>
        <w:t xml:space="preserve"> </w:t>
      </w:r>
    </w:p>
    <w:p w14:paraId="6B03B493" w14:textId="77777777" w:rsidR="00EE5AEB" w:rsidRDefault="00DD3C49">
      <w:pPr>
        <w:numPr>
          <w:ilvl w:val="0"/>
          <w:numId w:val="6"/>
        </w:numPr>
      </w:pPr>
      <w:r>
        <w:t xml:space="preserve">The </w:t>
      </w:r>
      <w:proofErr w:type="spellStart"/>
      <w:r>
        <w:t>UniProt</w:t>
      </w:r>
      <w:proofErr w:type="spellEnd"/>
      <w:r>
        <w:t xml:space="preserve"> entry for the </w:t>
      </w:r>
      <w:proofErr w:type="spellStart"/>
      <w:r>
        <w:t>ACE2</w:t>
      </w:r>
      <w:proofErr w:type="spellEnd"/>
      <w:r>
        <w:t xml:space="preserve"> enzyme (</w:t>
      </w:r>
      <w:hyperlink r:id="rId23">
        <w:r>
          <w:rPr>
            <w:color w:val="1155CC"/>
            <w:u w:val="single"/>
          </w:rPr>
          <w:t>https://www.uniprot.org/uniprot/Q9BYF1</w:t>
        </w:r>
      </w:hyperlink>
      <w:r>
        <w:t xml:space="preserve">) lists the catalytic residues as </w:t>
      </w:r>
      <w:proofErr w:type="spellStart"/>
      <w:r>
        <w:t>H374</w:t>
      </w:r>
      <w:proofErr w:type="spellEnd"/>
      <w:r>
        <w:t xml:space="preserve">, </w:t>
      </w:r>
      <w:proofErr w:type="spellStart"/>
      <w:r>
        <w:t>H378</w:t>
      </w:r>
      <w:proofErr w:type="spellEnd"/>
      <w:r>
        <w:t xml:space="preserve"> and </w:t>
      </w:r>
      <w:proofErr w:type="spellStart"/>
      <w:r>
        <w:t>E402</w:t>
      </w:r>
      <w:proofErr w:type="spellEnd"/>
      <w:r>
        <w:t xml:space="preserve">. </w:t>
      </w:r>
    </w:p>
    <w:p w14:paraId="08335ECC" w14:textId="77777777" w:rsidR="00EE5AEB" w:rsidRDefault="00EE5AEB">
      <w:pPr>
        <w:ind w:left="720"/>
      </w:pPr>
    </w:p>
    <w:tbl>
      <w:tblPr>
        <w:tblStyle w:val="ab"/>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tblGrid>
      <w:tr w:rsidR="00EE5AEB" w14:paraId="61645445" w14:textId="77777777">
        <w:tc>
          <w:tcPr>
            <w:tcW w:w="4320" w:type="dxa"/>
            <w:shd w:val="clear" w:color="auto" w:fill="auto"/>
            <w:tcMar>
              <w:top w:w="100" w:type="dxa"/>
              <w:left w:w="100" w:type="dxa"/>
              <w:bottom w:w="100" w:type="dxa"/>
              <w:right w:w="100" w:type="dxa"/>
            </w:tcMar>
          </w:tcPr>
          <w:p w14:paraId="35C86119" w14:textId="77777777" w:rsidR="00EE5AEB" w:rsidRDefault="00DD3C49">
            <w:pPr>
              <w:widowControl w:val="0"/>
              <w:pBdr>
                <w:top w:val="nil"/>
                <w:left w:val="nil"/>
                <w:bottom w:val="nil"/>
                <w:right w:val="nil"/>
                <w:between w:val="nil"/>
              </w:pBdr>
              <w:spacing w:line="240" w:lineRule="auto"/>
            </w:pPr>
            <w:r>
              <w:rPr>
                <w:noProof/>
              </w:rPr>
              <w:drawing>
                <wp:inline distT="114300" distB="114300" distL="114300" distR="114300" wp14:anchorId="44595BAA" wp14:editId="331E63B9">
                  <wp:extent cx="2609850" cy="1117600"/>
                  <wp:effectExtent l="0" t="0" r="0" b="0"/>
                  <wp:docPr id="2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2609850" cy="1117600"/>
                          </a:xfrm>
                          <a:prstGeom prst="rect">
                            <a:avLst/>
                          </a:prstGeom>
                          <a:ln/>
                        </pic:spPr>
                      </pic:pic>
                    </a:graphicData>
                  </a:graphic>
                </wp:inline>
              </w:drawing>
            </w:r>
          </w:p>
        </w:tc>
        <w:tc>
          <w:tcPr>
            <w:tcW w:w="4320" w:type="dxa"/>
            <w:shd w:val="clear" w:color="auto" w:fill="auto"/>
            <w:tcMar>
              <w:top w:w="100" w:type="dxa"/>
              <w:left w:w="100" w:type="dxa"/>
              <w:bottom w:w="100" w:type="dxa"/>
              <w:right w:w="100" w:type="dxa"/>
            </w:tcMar>
          </w:tcPr>
          <w:p w14:paraId="6341BD45" w14:textId="77777777" w:rsidR="00EE5AEB" w:rsidRDefault="00DD3C49">
            <w:r>
              <w:t xml:space="preserve">Activate the selection mode by clicking on the arrow icon </w:t>
            </w:r>
            <w:r>
              <w:rPr>
                <w:noProof/>
              </w:rPr>
              <w:drawing>
                <wp:inline distT="0" distB="0" distL="0" distR="0" wp14:anchorId="2FE47751" wp14:editId="6AC2205C">
                  <wp:extent cx="228600" cy="194982"/>
                  <wp:effectExtent l="0" t="0" r="0" b="0"/>
                  <wp:docPr id="22" name="image10.png" descr="A picture contain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icture containing table&#10;&#10;Description automatically generated"/>
                          <pic:cNvPicPr preferRelativeResize="0"/>
                        </pic:nvPicPr>
                        <pic:blipFill>
                          <a:blip r:embed="rId16"/>
                          <a:srcRect/>
                          <a:stretch>
                            <a:fillRect/>
                          </a:stretch>
                        </pic:blipFill>
                        <pic:spPr>
                          <a:xfrm>
                            <a:off x="0" y="0"/>
                            <a:ext cx="228600" cy="194982"/>
                          </a:xfrm>
                          <a:prstGeom prst="rect">
                            <a:avLst/>
                          </a:prstGeom>
                          <a:ln/>
                        </pic:spPr>
                      </pic:pic>
                    </a:graphicData>
                  </a:graphic>
                </wp:inline>
              </w:drawing>
            </w:r>
            <w:r>
              <w:t>in the Toggle panel. Make sure that the selection level is set to Residue &gt;&gt; Select the specific residues from the sequence panel  (</w:t>
            </w:r>
            <w:proofErr w:type="spellStart"/>
            <w:r>
              <w:t>H374</w:t>
            </w:r>
            <w:proofErr w:type="spellEnd"/>
            <w:r>
              <w:t xml:space="preserve">,  </w:t>
            </w:r>
            <w:proofErr w:type="spellStart"/>
            <w:r>
              <w:t>H378</w:t>
            </w:r>
            <w:proofErr w:type="spellEnd"/>
            <w:r>
              <w:t xml:space="preserve">, and </w:t>
            </w:r>
            <w:proofErr w:type="spellStart"/>
            <w:r>
              <w:t>E402</w:t>
            </w:r>
            <w:proofErr w:type="spellEnd"/>
            <w:r>
              <w:t>).</w:t>
            </w:r>
          </w:p>
          <w:p w14:paraId="6C06DAF4" w14:textId="77777777" w:rsidR="00EE5AEB" w:rsidRDefault="00EE5AEB"/>
          <w:p w14:paraId="5E0AA924" w14:textId="77777777" w:rsidR="00EE5AEB" w:rsidRDefault="00DD3C49">
            <w:r>
              <w:t xml:space="preserve">Create a component with this selection by clicking on the Cube icon </w:t>
            </w:r>
            <w:r>
              <w:rPr>
                <w:noProof/>
              </w:rPr>
              <w:drawing>
                <wp:inline distT="0" distB="0" distL="0" distR="0" wp14:anchorId="346063A2" wp14:editId="70DAFB24">
                  <wp:extent cx="228600" cy="228600"/>
                  <wp:effectExtent l="0" t="0" r="0" b="0"/>
                  <wp:docPr id="7" name="image13.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close up of a logo&#10;&#10;Description automatically generated"/>
                          <pic:cNvPicPr preferRelativeResize="0"/>
                        </pic:nvPicPr>
                        <pic:blipFill>
                          <a:blip r:embed="rId25"/>
                          <a:srcRect/>
                          <a:stretch>
                            <a:fillRect/>
                          </a:stretch>
                        </pic:blipFill>
                        <pic:spPr>
                          <a:xfrm>
                            <a:off x="0" y="0"/>
                            <a:ext cx="228600" cy="228600"/>
                          </a:xfrm>
                          <a:prstGeom prst="rect">
                            <a:avLst/>
                          </a:prstGeom>
                          <a:ln/>
                        </pic:spPr>
                      </pic:pic>
                    </a:graphicData>
                  </a:graphic>
                </wp:inline>
              </w:drawing>
            </w:r>
            <w:r>
              <w:t xml:space="preserve"> &gt;&gt; Select Representation </w:t>
            </w:r>
            <w:proofErr w:type="spellStart"/>
            <w:r>
              <w:t>Spac</w:t>
            </w:r>
            <w:r>
              <w:t>efill</w:t>
            </w:r>
            <w:proofErr w:type="spellEnd"/>
            <w:r>
              <w:t xml:space="preserve"> &gt;&gt; Label it “catalytic site” &gt;&gt; click on Create Component.</w:t>
            </w:r>
          </w:p>
          <w:p w14:paraId="5A07B680" w14:textId="77777777" w:rsidR="00EE5AEB" w:rsidRDefault="00EE5AEB"/>
          <w:p w14:paraId="74F11FF8" w14:textId="77777777" w:rsidR="00EE5AEB" w:rsidRDefault="00DD3C49">
            <w:r>
              <w:t>Click on the name “Catalytic site” in the component panel to focus on these residues.</w:t>
            </w:r>
          </w:p>
        </w:tc>
      </w:tr>
    </w:tbl>
    <w:p w14:paraId="6101B98D" w14:textId="77777777" w:rsidR="00EE5AEB" w:rsidRDefault="00EE5AEB">
      <w:pPr>
        <w:ind w:left="720"/>
      </w:pPr>
    </w:p>
    <w:p w14:paraId="1A3831F0" w14:textId="77777777" w:rsidR="00EE5AEB" w:rsidRDefault="00DD3C49">
      <w:pPr>
        <w:pStyle w:val="Heading3"/>
      </w:pPr>
      <w:bookmarkStart w:id="15" w:name="_cd4vatx4s90o" w:colFirst="0" w:colLast="0"/>
      <w:bookmarkEnd w:id="15"/>
      <w:proofErr w:type="spellStart"/>
      <w:r>
        <w:lastRenderedPageBreak/>
        <w:t>B1</w:t>
      </w:r>
      <w:proofErr w:type="spellEnd"/>
      <w:r>
        <w:t>. Orient the structure so that you are looking down at the 3 amino acid residues. Save an image, lab</w:t>
      </w:r>
      <w:r>
        <w:t xml:space="preserve">el the amino acids, and include it below. What is the purple sphere in the middle of these amino acids? </w:t>
      </w:r>
    </w:p>
    <w:p w14:paraId="78E0843F" w14:textId="77777777" w:rsidR="00EE5AEB" w:rsidRDefault="00EE5AEB"/>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E5AEB" w14:paraId="3B661B42" w14:textId="77777777">
        <w:tc>
          <w:tcPr>
            <w:tcW w:w="9360" w:type="dxa"/>
            <w:shd w:val="clear" w:color="auto" w:fill="auto"/>
            <w:tcMar>
              <w:top w:w="100" w:type="dxa"/>
              <w:left w:w="100" w:type="dxa"/>
              <w:bottom w:w="100" w:type="dxa"/>
              <w:right w:w="100" w:type="dxa"/>
            </w:tcMar>
          </w:tcPr>
          <w:p w14:paraId="583E70B4" w14:textId="77777777" w:rsidR="00EE5AEB" w:rsidRDefault="00EE5AEB">
            <w:pPr>
              <w:widowControl w:val="0"/>
              <w:pBdr>
                <w:top w:val="nil"/>
                <w:left w:val="nil"/>
                <w:bottom w:val="nil"/>
                <w:right w:val="nil"/>
                <w:between w:val="nil"/>
              </w:pBdr>
              <w:spacing w:line="240" w:lineRule="auto"/>
              <w:jc w:val="center"/>
            </w:pPr>
          </w:p>
          <w:p w14:paraId="6E768121" w14:textId="77777777" w:rsidR="00EE5AEB" w:rsidRDefault="00EE5AEB">
            <w:pPr>
              <w:widowControl w:val="0"/>
              <w:pBdr>
                <w:top w:val="nil"/>
                <w:left w:val="nil"/>
                <w:bottom w:val="nil"/>
                <w:right w:val="nil"/>
                <w:between w:val="nil"/>
              </w:pBdr>
              <w:spacing w:line="240" w:lineRule="auto"/>
              <w:jc w:val="center"/>
            </w:pPr>
          </w:p>
          <w:p w14:paraId="5344C3BA" w14:textId="77777777" w:rsidR="00EE5AEB" w:rsidRDefault="00EE5AEB">
            <w:pPr>
              <w:widowControl w:val="0"/>
              <w:pBdr>
                <w:top w:val="nil"/>
                <w:left w:val="nil"/>
                <w:bottom w:val="nil"/>
                <w:right w:val="nil"/>
                <w:between w:val="nil"/>
              </w:pBdr>
              <w:spacing w:line="240" w:lineRule="auto"/>
              <w:jc w:val="center"/>
            </w:pPr>
          </w:p>
          <w:p w14:paraId="1015906A" w14:textId="77777777" w:rsidR="00EE5AEB" w:rsidRDefault="00EE5AEB">
            <w:pPr>
              <w:widowControl w:val="0"/>
              <w:pBdr>
                <w:top w:val="nil"/>
                <w:left w:val="nil"/>
                <w:bottom w:val="nil"/>
                <w:right w:val="nil"/>
                <w:between w:val="nil"/>
              </w:pBdr>
              <w:spacing w:line="240" w:lineRule="auto"/>
              <w:jc w:val="center"/>
            </w:pPr>
          </w:p>
          <w:p w14:paraId="2651DDD1" w14:textId="77777777" w:rsidR="00EE5AEB" w:rsidRDefault="00EE5AEB">
            <w:pPr>
              <w:widowControl w:val="0"/>
              <w:pBdr>
                <w:top w:val="nil"/>
                <w:left w:val="nil"/>
                <w:bottom w:val="nil"/>
                <w:right w:val="nil"/>
                <w:between w:val="nil"/>
              </w:pBdr>
              <w:spacing w:line="240" w:lineRule="auto"/>
              <w:jc w:val="center"/>
            </w:pPr>
          </w:p>
          <w:p w14:paraId="2DB77451" w14:textId="77777777" w:rsidR="00EE5AEB" w:rsidRDefault="00EE5AEB">
            <w:pPr>
              <w:widowControl w:val="0"/>
              <w:pBdr>
                <w:top w:val="nil"/>
                <w:left w:val="nil"/>
                <w:bottom w:val="nil"/>
                <w:right w:val="nil"/>
                <w:between w:val="nil"/>
              </w:pBdr>
              <w:spacing w:line="240" w:lineRule="auto"/>
              <w:jc w:val="center"/>
            </w:pPr>
          </w:p>
          <w:p w14:paraId="71F615A6" w14:textId="77777777" w:rsidR="00EE5AEB" w:rsidRDefault="00EE5AEB">
            <w:pPr>
              <w:widowControl w:val="0"/>
              <w:pBdr>
                <w:top w:val="nil"/>
                <w:left w:val="nil"/>
                <w:bottom w:val="nil"/>
                <w:right w:val="nil"/>
                <w:between w:val="nil"/>
              </w:pBdr>
              <w:spacing w:line="240" w:lineRule="auto"/>
              <w:jc w:val="center"/>
            </w:pPr>
          </w:p>
          <w:p w14:paraId="08A9736D" w14:textId="77777777" w:rsidR="00EE5AEB" w:rsidRDefault="00EE5AEB">
            <w:pPr>
              <w:widowControl w:val="0"/>
              <w:pBdr>
                <w:top w:val="nil"/>
                <w:left w:val="nil"/>
                <w:bottom w:val="nil"/>
                <w:right w:val="nil"/>
                <w:between w:val="nil"/>
              </w:pBdr>
              <w:spacing w:line="240" w:lineRule="auto"/>
              <w:jc w:val="center"/>
            </w:pPr>
          </w:p>
          <w:p w14:paraId="67BDC249" w14:textId="77777777" w:rsidR="00EE5AEB" w:rsidRDefault="00EE5AEB">
            <w:pPr>
              <w:widowControl w:val="0"/>
              <w:pBdr>
                <w:top w:val="nil"/>
                <w:left w:val="nil"/>
                <w:bottom w:val="nil"/>
                <w:right w:val="nil"/>
                <w:between w:val="nil"/>
              </w:pBdr>
              <w:spacing w:line="240" w:lineRule="auto"/>
              <w:jc w:val="center"/>
            </w:pPr>
          </w:p>
          <w:p w14:paraId="75D3525E" w14:textId="77777777" w:rsidR="00EE5AEB" w:rsidRDefault="00EE5AEB">
            <w:pPr>
              <w:widowControl w:val="0"/>
              <w:pBdr>
                <w:top w:val="nil"/>
                <w:left w:val="nil"/>
                <w:bottom w:val="nil"/>
                <w:right w:val="nil"/>
                <w:between w:val="nil"/>
              </w:pBdr>
              <w:spacing w:line="240" w:lineRule="auto"/>
              <w:jc w:val="center"/>
            </w:pPr>
          </w:p>
          <w:p w14:paraId="470BD6E9" w14:textId="77777777" w:rsidR="00EE5AEB" w:rsidRDefault="00EE5AEB">
            <w:pPr>
              <w:widowControl w:val="0"/>
              <w:pBdr>
                <w:top w:val="nil"/>
                <w:left w:val="nil"/>
                <w:bottom w:val="nil"/>
                <w:right w:val="nil"/>
                <w:between w:val="nil"/>
              </w:pBdr>
              <w:spacing w:line="240" w:lineRule="auto"/>
              <w:jc w:val="center"/>
            </w:pPr>
          </w:p>
          <w:p w14:paraId="2C407EBD" w14:textId="77777777" w:rsidR="00EE5AEB" w:rsidRDefault="00EE5AEB">
            <w:pPr>
              <w:widowControl w:val="0"/>
              <w:pBdr>
                <w:top w:val="nil"/>
                <w:left w:val="nil"/>
                <w:bottom w:val="nil"/>
                <w:right w:val="nil"/>
                <w:between w:val="nil"/>
              </w:pBdr>
              <w:spacing w:line="240" w:lineRule="auto"/>
              <w:jc w:val="center"/>
            </w:pPr>
          </w:p>
          <w:p w14:paraId="414AE72F" w14:textId="77777777" w:rsidR="00EE5AEB" w:rsidRDefault="00EE5AEB">
            <w:pPr>
              <w:widowControl w:val="0"/>
              <w:pBdr>
                <w:top w:val="nil"/>
                <w:left w:val="nil"/>
                <w:bottom w:val="nil"/>
                <w:right w:val="nil"/>
                <w:between w:val="nil"/>
              </w:pBdr>
              <w:spacing w:line="240" w:lineRule="auto"/>
              <w:jc w:val="center"/>
            </w:pPr>
          </w:p>
          <w:p w14:paraId="7193DDB3" w14:textId="77777777" w:rsidR="00EE5AEB" w:rsidRDefault="00EE5AEB">
            <w:pPr>
              <w:widowControl w:val="0"/>
              <w:pBdr>
                <w:top w:val="nil"/>
                <w:left w:val="nil"/>
                <w:bottom w:val="nil"/>
                <w:right w:val="nil"/>
                <w:between w:val="nil"/>
              </w:pBdr>
              <w:spacing w:line="240" w:lineRule="auto"/>
              <w:jc w:val="center"/>
            </w:pPr>
          </w:p>
          <w:p w14:paraId="50ACFDE2" w14:textId="77777777" w:rsidR="00EE5AEB" w:rsidRDefault="00EE5AEB">
            <w:pPr>
              <w:widowControl w:val="0"/>
              <w:pBdr>
                <w:top w:val="nil"/>
                <w:left w:val="nil"/>
                <w:bottom w:val="nil"/>
                <w:right w:val="nil"/>
                <w:between w:val="nil"/>
              </w:pBdr>
              <w:spacing w:line="240" w:lineRule="auto"/>
              <w:jc w:val="center"/>
            </w:pPr>
          </w:p>
          <w:p w14:paraId="1794A9A3" w14:textId="77777777" w:rsidR="00EE5AEB" w:rsidRDefault="00EE5AEB">
            <w:pPr>
              <w:widowControl w:val="0"/>
              <w:pBdr>
                <w:top w:val="nil"/>
                <w:left w:val="nil"/>
                <w:bottom w:val="nil"/>
                <w:right w:val="nil"/>
                <w:between w:val="nil"/>
              </w:pBdr>
              <w:spacing w:line="240" w:lineRule="auto"/>
              <w:jc w:val="center"/>
            </w:pPr>
          </w:p>
          <w:p w14:paraId="3D3C8039" w14:textId="77777777" w:rsidR="00EE5AEB" w:rsidRDefault="00EE5AEB">
            <w:pPr>
              <w:widowControl w:val="0"/>
              <w:pBdr>
                <w:top w:val="nil"/>
                <w:left w:val="nil"/>
                <w:bottom w:val="nil"/>
                <w:right w:val="nil"/>
                <w:between w:val="nil"/>
              </w:pBdr>
              <w:spacing w:line="240" w:lineRule="auto"/>
              <w:jc w:val="center"/>
            </w:pPr>
          </w:p>
          <w:p w14:paraId="550FD26A" w14:textId="77777777" w:rsidR="00EE5AEB" w:rsidRDefault="00EE5AEB">
            <w:pPr>
              <w:widowControl w:val="0"/>
              <w:pBdr>
                <w:top w:val="nil"/>
                <w:left w:val="nil"/>
                <w:bottom w:val="nil"/>
                <w:right w:val="nil"/>
                <w:between w:val="nil"/>
              </w:pBdr>
              <w:spacing w:line="240" w:lineRule="auto"/>
              <w:jc w:val="center"/>
            </w:pPr>
          </w:p>
          <w:p w14:paraId="5B07FFD4" w14:textId="77777777" w:rsidR="00EE5AEB" w:rsidRDefault="00EE5AEB">
            <w:pPr>
              <w:widowControl w:val="0"/>
              <w:pBdr>
                <w:top w:val="nil"/>
                <w:left w:val="nil"/>
                <w:bottom w:val="nil"/>
                <w:right w:val="nil"/>
                <w:between w:val="nil"/>
              </w:pBdr>
              <w:spacing w:line="240" w:lineRule="auto"/>
              <w:jc w:val="center"/>
            </w:pPr>
          </w:p>
          <w:p w14:paraId="5CEE4141" w14:textId="77777777" w:rsidR="00EE5AEB" w:rsidRDefault="00EE5AEB">
            <w:pPr>
              <w:widowControl w:val="0"/>
              <w:pBdr>
                <w:top w:val="nil"/>
                <w:left w:val="nil"/>
                <w:bottom w:val="nil"/>
                <w:right w:val="nil"/>
                <w:between w:val="nil"/>
              </w:pBdr>
              <w:spacing w:line="240" w:lineRule="auto"/>
              <w:jc w:val="center"/>
            </w:pPr>
          </w:p>
          <w:p w14:paraId="3B4A4144" w14:textId="77777777" w:rsidR="00EE5AEB" w:rsidRDefault="00EE5AEB">
            <w:pPr>
              <w:widowControl w:val="0"/>
              <w:pBdr>
                <w:top w:val="nil"/>
                <w:left w:val="nil"/>
                <w:bottom w:val="nil"/>
                <w:right w:val="nil"/>
                <w:between w:val="nil"/>
              </w:pBdr>
              <w:spacing w:line="240" w:lineRule="auto"/>
              <w:jc w:val="center"/>
            </w:pPr>
          </w:p>
          <w:p w14:paraId="2AB6A1B3" w14:textId="77777777" w:rsidR="00EE5AEB" w:rsidRDefault="00EE5AEB">
            <w:pPr>
              <w:widowControl w:val="0"/>
              <w:pBdr>
                <w:top w:val="nil"/>
                <w:left w:val="nil"/>
                <w:bottom w:val="nil"/>
                <w:right w:val="nil"/>
                <w:between w:val="nil"/>
              </w:pBdr>
              <w:spacing w:line="240" w:lineRule="auto"/>
              <w:jc w:val="center"/>
            </w:pPr>
          </w:p>
        </w:tc>
      </w:tr>
    </w:tbl>
    <w:p w14:paraId="5730748A" w14:textId="77777777" w:rsidR="00EE5AEB" w:rsidRDefault="00EE5AEB"/>
    <w:p w14:paraId="78F3A97F" w14:textId="77777777" w:rsidR="00EE5AEB" w:rsidRDefault="00DD3C49">
      <w:pPr>
        <w:rPr>
          <w:color w:val="0000FF"/>
        </w:rPr>
      </w:pPr>
      <w:r>
        <w:rPr>
          <w:color w:val="0000FF"/>
        </w:rPr>
        <w:t xml:space="preserve"> </w:t>
      </w:r>
    </w:p>
    <w:p w14:paraId="36BA6566" w14:textId="77777777" w:rsidR="00EE5AEB" w:rsidRDefault="00DD3C49">
      <w:r>
        <w:pict w14:anchorId="1BE18440">
          <v:rect id="_x0000_i1030" style="width:0;height:1.5pt" o:hralign="center" o:hrstd="t" o:hr="t" fillcolor="#a0a0a0" stroked="f"/>
        </w:pict>
      </w:r>
    </w:p>
    <w:p w14:paraId="27D0C210" w14:textId="77777777" w:rsidR="00EE5AEB" w:rsidRDefault="00EE5AEB"/>
    <w:p w14:paraId="0EB1A8A5" w14:textId="77777777" w:rsidR="00EE5AEB" w:rsidRDefault="00DD3C49">
      <w:pPr>
        <w:numPr>
          <w:ilvl w:val="0"/>
          <w:numId w:val="6"/>
        </w:numPr>
      </w:pPr>
      <w:r>
        <w:t xml:space="preserve">The Pathology and Biotech section of the </w:t>
      </w:r>
      <w:proofErr w:type="spellStart"/>
      <w:r>
        <w:t>Uniprot</w:t>
      </w:r>
      <w:proofErr w:type="spellEnd"/>
      <w:r>
        <w:t xml:space="preserve"> page lists 2 amino acids (</w:t>
      </w:r>
      <w:proofErr w:type="spellStart"/>
      <w:r>
        <w:t>K31</w:t>
      </w:r>
      <w:proofErr w:type="spellEnd"/>
      <w:r>
        <w:t xml:space="preserve"> and </w:t>
      </w:r>
      <w:proofErr w:type="spellStart"/>
      <w:r>
        <w:t>K353</w:t>
      </w:r>
      <w:proofErr w:type="spellEnd"/>
      <w:r>
        <w:t xml:space="preserve">) that if mutated can abolish the SARS Spike protein from binding. Using similar steps as above, visualize these amino acids, display them in </w:t>
      </w:r>
      <w:proofErr w:type="spellStart"/>
      <w:r>
        <w:t>spacefill</w:t>
      </w:r>
      <w:proofErr w:type="spellEnd"/>
      <w:r>
        <w:t xml:space="preserve"> representation. </w:t>
      </w:r>
    </w:p>
    <w:p w14:paraId="509F8AB2" w14:textId="77777777" w:rsidR="00EE5AEB" w:rsidRDefault="00EE5AEB"/>
    <w:p w14:paraId="11817974" w14:textId="77777777" w:rsidR="008040D5" w:rsidRDefault="008040D5">
      <w:pPr>
        <w:rPr>
          <w:color w:val="434343"/>
          <w:sz w:val="28"/>
          <w:szCs w:val="28"/>
        </w:rPr>
      </w:pPr>
      <w:bookmarkStart w:id="16" w:name="_p2ao7116lrxb" w:colFirst="0" w:colLast="0"/>
      <w:bookmarkEnd w:id="16"/>
      <w:r>
        <w:br w:type="page"/>
      </w:r>
    </w:p>
    <w:p w14:paraId="1398B6D1" w14:textId="3A4F5BCC" w:rsidR="00EE5AEB" w:rsidRDefault="00DD3C49">
      <w:pPr>
        <w:pStyle w:val="Heading3"/>
      </w:pPr>
      <w:proofErr w:type="spellStart"/>
      <w:r>
        <w:lastRenderedPageBreak/>
        <w:t>B2</w:t>
      </w:r>
      <w:proofErr w:type="spellEnd"/>
      <w:r>
        <w:t xml:space="preserve">. Save an image of the </w:t>
      </w:r>
      <w:proofErr w:type="spellStart"/>
      <w:r>
        <w:t>ACE2</w:t>
      </w:r>
      <w:proofErr w:type="spellEnd"/>
      <w:r>
        <w:t xml:space="preserve"> structure showing the relationship between the catalytic and SARS binding residues in </w:t>
      </w:r>
      <w:proofErr w:type="spellStart"/>
      <w:r>
        <w:t>ACE2</w:t>
      </w:r>
      <w:proofErr w:type="spellEnd"/>
      <w:r>
        <w:t xml:space="preserve">. </w:t>
      </w:r>
    </w:p>
    <w:p w14:paraId="64AA35D5" w14:textId="77777777" w:rsidR="00EE5AEB" w:rsidRDefault="00EE5AEB"/>
    <w:p w14:paraId="70E01846" w14:textId="77777777" w:rsidR="00EE5AEB" w:rsidRDefault="00EE5AEB">
      <w:pPr>
        <w:ind w:left="720"/>
      </w:pPr>
    </w:p>
    <w:tbl>
      <w:tblPr>
        <w:tblStyle w:val="ad"/>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EE5AEB" w14:paraId="5721F1C5" w14:textId="77777777">
        <w:tc>
          <w:tcPr>
            <w:tcW w:w="8640" w:type="dxa"/>
            <w:shd w:val="clear" w:color="auto" w:fill="auto"/>
            <w:tcMar>
              <w:top w:w="100" w:type="dxa"/>
              <w:left w:w="100" w:type="dxa"/>
              <w:bottom w:w="100" w:type="dxa"/>
              <w:right w:w="100" w:type="dxa"/>
            </w:tcMar>
          </w:tcPr>
          <w:p w14:paraId="601024D9" w14:textId="77777777" w:rsidR="00EE5AEB" w:rsidRDefault="00EE5AEB">
            <w:pPr>
              <w:widowControl w:val="0"/>
              <w:pBdr>
                <w:top w:val="nil"/>
                <w:left w:val="nil"/>
                <w:bottom w:val="nil"/>
                <w:right w:val="nil"/>
                <w:between w:val="nil"/>
              </w:pBdr>
              <w:spacing w:line="240" w:lineRule="auto"/>
              <w:jc w:val="center"/>
            </w:pPr>
          </w:p>
          <w:p w14:paraId="66627691" w14:textId="77777777" w:rsidR="00EE5AEB" w:rsidRDefault="00EE5AEB">
            <w:pPr>
              <w:widowControl w:val="0"/>
              <w:pBdr>
                <w:top w:val="nil"/>
                <w:left w:val="nil"/>
                <w:bottom w:val="nil"/>
                <w:right w:val="nil"/>
                <w:between w:val="nil"/>
              </w:pBdr>
              <w:spacing w:line="240" w:lineRule="auto"/>
              <w:jc w:val="center"/>
            </w:pPr>
          </w:p>
          <w:p w14:paraId="6A6B7B6E" w14:textId="77777777" w:rsidR="00EE5AEB" w:rsidRDefault="00EE5AEB">
            <w:pPr>
              <w:widowControl w:val="0"/>
              <w:pBdr>
                <w:top w:val="nil"/>
                <w:left w:val="nil"/>
                <w:bottom w:val="nil"/>
                <w:right w:val="nil"/>
                <w:between w:val="nil"/>
              </w:pBdr>
              <w:spacing w:line="240" w:lineRule="auto"/>
              <w:jc w:val="center"/>
            </w:pPr>
          </w:p>
          <w:p w14:paraId="386B143C" w14:textId="77777777" w:rsidR="00EE5AEB" w:rsidRDefault="00EE5AEB">
            <w:pPr>
              <w:widowControl w:val="0"/>
              <w:pBdr>
                <w:top w:val="nil"/>
                <w:left w:val="nil"/>
                <w:bottom w:val="nil"/>
                <w:right w:val="nil"/>
                <w:between w:val="nil"/>
              </w:pBdr>
              <w:spacing w:line="240" w:lineRule="auto"/>
              <w:jc w:val="center"/>
            </w:pPr>
          </w:p>
          <w:p w14:paraId="7EF42380" w14:textId="77777777" w:rsidR="00EE5AEB" w:rsidRDefault="00EE5AEB">
            <w:pPr>
              <w:widowControl w:val="0"/>
              <w:pBdr>
                <w:top w:val="nil"/>
                <w:left w:val="nil"/>
                <w:bottom w:val="nil"/>
                <w:right w:val="nil"/>
                <w:between w:val="nil"/>
              </w:pBdr>
              <w:spacing w:line="240" w:lineRule="auto"/>
              <w:jc w:val="center"/>
            </w:pPr>
          </w:p>
          <w:p w14:paraId="7702E04E" w14:textId="77777777" w:rsidR="00EE5AEB" w:rsidRDefault="00EE5AEB">
            <w:pPr>
              <w:widowControl w:val="0"/>
              <w:pBdr>
                <w:top w:val="nil"/>
                <w:left w:val="nil"/>
                <w:bottom w:val="nil"/>
                <w:right w:val="nil"/>
                <w:between w:val="nil"/>
              </w:pBdr>
              <w:spacing w:line="240" w:lineRule="auto"/>
              <w:jc w:val="center"/>
            </w:pPr>
          </w:p>
          <w:p w14:paraId="44640573" w14:textId="77777777" w:rsidR="00EE5AEB" w:rsidRDefault="00EE5AEB">
            <w:pPr>
              <w:widowControl w:val="0"/>
              <w:pBdr>
                <w:top w:val="nil"/>
                <w:left w:val="nil"/>
                <w:bottom w:val="nil"/>
                <w:right w:val="nil"/>
                <w:between w:val="nil"/>
              </w:pBdr>
              <w:spacing w:line="240" w:lineRule="auto"/>
              <w:jc w:val="center"/>
            </w:pPr>
          </w:p>
          <w:p w14:paraId="4C31E305" w14:textId="77777777" w:rsidR="00EE5AEB" w:rsidRDefault="00EE5AEB">
            <w:pPr>
              <w:widowControl w:val="0"/>
              <w:pBdr>
                <w:top w:val="nil"/>
                <w:left w:val="nil"/>
                <w:bottom w:val="nil"/>
                <w:right w:val="nil"/>
                <w:between w:val="nil"/>
              </w:pBdr>
              <w:spacing w:line="240" w:lineRule="auto"/>
              <w:jc w:val="center"/>
            </w:pPr>
          </w:p>
          <w:p w14:paraId="30DF1347" w14:textId="77777777" w:rsidR="00EE5AEB" w:rsidRDefault="00EE5AEB">
            <w:pPr>
              <w:widowControl w:val="0"/>
              <w:pBdr>
                <w:top w:val="nil"/>
                <w:left w:val="nil"/>
                <w:bottom w:val="nil"/>
                <w:right w:val="nil"/>
                <w:between w:val="nil"/>
              </w:pBdr>
              <w:spacing w:line="240" w:lineRule="auto"/>
              <w:jc w:val="center"/>
            </w:pPr>
          </w:p>
          <w:p w14:paraId="78F36A2C" w14:textId="77777777" w:rsidR="00EE5AEB" w:rsidRDefault="00EE5AEB">
            <w:pPr>
              <w:widowControl w:val="0"/>
              <w:pBdr>
                <w:top w:val="nil"/>
                <w:left w:val="nil"/>
                <w:bottom w:val="nil"/>
                <w:right w:val="nil"/>
                <w:between w:val="nil"/>
              </w:pBdr>
              <w:spacing w:line="240" w:lineRule="auto"/>
              <w:jc w:val="center"/>
            </w:pPr>
          </w:p>
          <w:p w14:paraId="2D3D22F4" w14:textId="77777777" w:rsidR="00EE5AEB" w:rsidRDefault="00EE5AEB">
            <w:pPr>
              <w:widowControl w:val="0"/>
              <w:pBdr>
                <w:top w:val="nil"/>
                <w:left w:val="nil"/>
                <w:bottom w:val="nil"/>
                <w:right w:val="nil"/>
                <w:between w:val="nil"/>
              </w:pBdr>
              <w:spacing w:line="240" w:lineRule="auto"/>
              <w:jc w:val="center"/>
            </w:pPr>
          </w:p>
          <w:p w14:paraId="1D72C5FB" w14:textId="77777777" w:rsidR="00EE5AEB" w:rsidRDefault="00EE5AEB">
            <w:pPr>
              <w:widowControl w:val="0"/>
              <w:pBdr>
                <w:top w:val="nil"/>
                <w:left w:val="nil"/>
                <w:bottom w:val="nil"/>
                <w:right w:val="nil"/>
                <w:between w:val="nil"/>
              </w:pBdr>
              <w:spacing w:line="240" w:lineRule="auto"/>
              <w:jc w:val="center"/>
            </w:pPr>
          </w:p>
        </w:tc>
      </w:tr>
    </w:tbl>
    <w:p w14:paraId="4C44E643" w14:textId="77777777" w:rsidR="00EE5AEB" w:rsidRDefault="00EE5AEB"/>
    <w:p w14:paraId="0A426E10" w14:textId="77777777" w:rsidR="00EE5AEB" w:rsidRDefault="00DD3C49">
      <w:r>
        <w:rPr>
          <w:color w:val="0000FF"/>
        </w:rPr>
        <w:t xml:space="preserve">  </w:t>
      </w:r>
      <w:r>
        <w:pict w14:anchorId="359B3B94">
          <v:rect id="_x0000_i1031" style="width:0;height:1.5pt" o:hralign="center" o:hrstd="t" o:hr="t" fillcolor="#a0a0a0" stroked="f"/>
        </w:pict>
      </w:r>
    </w:p>
    <w:p w14:paraId="3185077F" w14:textId="77777777" w:rsidR="00EE5AEB" w:rsidRDefault="00EE5AEB"/>
    <w:p w14:paraId="577D6901" w14:textId="77777777" w:rsidR="00EE5AEB" w:rsidRDefault="00DD3C49">
      <w:pPr>
        <w:pStyle w:val="Heading3"/>
      </w:pPr>
      <w:bookmarkStart w:id="17" w:name="_8l9tq6hdylub" w:colFirst="0" w:colLast="0"/>
      <w:bookmarkEnd w:id="17"/>
      <w:r>
        <w:t xml:space="preserve">C. Binding of SARS-CoV-2 Spike to human </w:t>
      </w:r>
      <w:proofErr w:type="spellStart"/>
      <w:r>
        <w:t>ACE2</w:t>
      </w:r>
      <w:proofErr w:type="spellEnd"/>
      <w:r>
        <w:t xml:space="preserve"> receptor </w:t>
      </w:r>
    </w:p>
    <w:p w14:paraId="01322B5A" w14:textId="77777777" w:rsidR="00EE5AEB" w:rsidRDefault="00DD3C49">
      <w:pPr>
        <w:numPr>
          <w:ilvl w:val="0"/>
          <w:numId w:val="13"/>
        </w:numPr>
      </w:pPr>
      <w:r>
        <w:t xml:space="preserve">In the top search box &gt;&gt; type the </w:t>
      </w:r>
      <w:proofErr w:type="spellStart"/>
      <w:r>
        <w:t>PDB</w:t>
      </w:r>
      <w:proofErr w:type="spellEnd"/>
      <w:r>
        <w:t xml:space="preserve"> ID “</w:t>
      </w:r>
      <w:proofErr w:type="spellStart"/>
      <w:r>
        <w:t>6m0j</w:t>
      </w:r>
      <w:proofErr w:type="spellEnd"/>
      <w:r>
        <w:t xml:space="preserve">” in the top search box &gt;&gt; click enter. This should take you to the Structure Summary Page of this </w:t>
      </w:r>
      <w:proofErr w:type="spellStart"/>
      <w:r>
        <w:t>PDB</w:t>
      </w:r>
      <w:proofErr w:type="spellEnd"/>
      <w:r>
        <w:t xml:space="preserve"> structure. </w:t>
      </w:r>
    </w:p>
    <w:p w14:paraId="7CB5C2F4" w14:textId="77777777" w:rsidR="00EE5AEB" w:rsidRDefault="00DD3C49">
      <w:pPr>
        <w:numPr>
          <w:ilvl w:val="0"/>
          <w:numId w:val="13"/>
        </w:numPr>
      </w:pPr>
      <w:r>
        <w:t>Review contents of the page and complete the following table about the entry.</w:t>
      </w:r>
    </w:p>
    <w:p w14:paraId="640511BC" w14:textId="77777777" w:rsidR="00EE5AEB" w:rsidRDefault="00EE5AEB">
      <w:pPr>
        <w:ind w:left="720"/>
      </w:pPr>
    </w:p>
    <w:tbl>
      <w:tblPr>
        <w:tblStyle w:val="ae"/>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40"/>
        <w:gridCol w:w="4800"/>
      </w:tblGrid>
      <w:tr w:rsidR="00EE5AEB" w14:paraId="3ED62187" w14:textId="77777777">
        <w:tc>
          <w:tcPr>
            <w:tcW w:w="3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8651DC" w14:textId="77777777" w:rsidR="00EE5AEB" w:rsidRDefault="00DD3C49">
            <w:proofErr w:type="spellStart"/>
            <w:r>
              <w:t>PDB</w:t>
            </w:r>
            <w:proofErr w:type="spellEnd"/>
            <w:r>
              <w:t xml:space="preserve"> ID</w:t>
            </w:r>
          </w:p>
        </w:tc>
        <w:tc>
          <w:tcPr>
            <w:tcW w:w="480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8FF225E" w14:textId="77777777" w:rsidR="00EE5AEB" w:rsidRDefault="00DD3C49">
            <w:pPr>
              <w:rPr>
                <w:color w:val="0432FF"/>
              </w:rPr>
            </w:pPr>
            <w:r>
              <w:rPr>
                <w:color w:val="0432FF"/>
              </w:rPr>
              <w:t xml:space="preserve"> </w:t>
            </w:r>
          </w:p>
        </w:tc>
      </w:tr>
      <w:tr w:rsidR="00EE5AEB" w14:paraId="5CB8280C" w14:textId="77777777">
        <w:tc>
          <w:tcPr>
            <w:tcW w:w="38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7D1066B" w14:textId="77777777" w:rsidR="00EE5AEB" w:rsidRDefault="00DD3C49">
            <w:r>
              <w:t>Author</w:t>
            </w:r>
            <w:r>
              <w:t>(s) of entry</w:t>
            </w:r>
          </w:p>
        </w:tc>
        <w:tc>
          <w:tcPr>
            <w:tcW w:w="4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F0108F" w14:textId="77777777" w:rsidR="00EE5AEB" w:rsidRDefault="00DD3C49">
            <w:pPr>
              <w:rPr>
                <w:color w:val="0432FF"/>
              </w:rPr>
            </w:pPr>
            <w:r>
              <w:rPr>
                <w:color w:val="0432FF"/>
              </w:rPr>
              <w:t xml:space="preserve"> </w:t>
            </w:r>
          </w:p>
        </w:tc>
      </w:tr>
      <w:tr w:rsidR="00EE5AEB" w14:paraId="57897E8B" w14:textId="77777777">
        <w:tc>
          <w:tcPr>
            <w:tcW w:w="38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FE535FE" w14:textId="77777777" w:rsidR="00EE5AEB" w:rsidRDefault="00DD3C49">
            <w:r>
              <w:t>Year when the structure was published/released</w:t>
            </w:r>
          </w:p>
        </w:tc>
        <w:tc>
          <w:tcPr>
            <w:tcW w:w="4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551EC0" w14:textId="77777777" w:rsidR="00EE5AEB" w:rsidRDefault="00DD3C49">
            <w:pPr>
              <w:rPr>
                <w:color w:val="0432FF"/>
              </w:rPr>
            </w:pPr>
            <w:r>
              <w:rPr>
                <w:color w:val="0432FF"/>
              </w:rPr>
              <w:t xml:space="preserve"> </w:t>
            </w:r>
          </w:p>
        </w:tc>
      </w:tr>
      <w:tr w:rsidR="00EE5AEB" w14:paraId="75AA5C7D" w14:textId="77777777">
        <w:tc>
          <w:tcPr>
            <w:tcW w:w="38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0C88FAF" w14:textId="77777777" w:rsidR="00EE5AEB" w:rsidRDefault="00DD3C49">
            <w:r>
              <w:t>Structure determination method</w:t>
            </w:r>
          </w:p>
        </w:tc>
        <w:tc>
          <w:tcPr>
            <w:tcW w:w="48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93D09B6" w14:textId="77777777" w:rsidR="00EE5AEB" w:rsidRDefault="00DD3C49">
            <w:pPr>
              <w:rPr>
                <w:color w:val="0432FF"/>
              </w:rPr>
            </w:pPr>
            <w:r>
              <w:rPr>
                <w:color w:val="0432FF"/>
              </w:rPr>
              <w:t xml:space="preserve"> </w:t>
            </w:r>
          </w:p>
        </w:tc>
      </w:tr>
      <w:tr w:rsidR="00EE5AEB" w14:paraId="7EA31557" w14:textId="77777777">
        <w:tc>
          <w:tcPr>
            <w:tcW w:w="38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3AB0B4B" w14:textId="77777777" w:rsidR="00EE5AEB" w:rsidRDefault="00DD3C49">
            <w:r>
              <w:t>Number of protein chains in the entry; protein name, Chain ID</w:t>
            </w:r>
          </w:p>
        </w:tc>
        <w:tc>
          <w:tcPr>
            <w:tcW w:w="48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3DCF4AA" w14:textId="77777777" w:rsidR="00EE5AEB" w:rsidRDefault="00DD3C49">
            <w:pPr>
              <w:rPr>
                <w:color w:val="0432FF"/>
              </w:rPr>
            </w:pPr>
            <w:r>
              <w:rPr>
                <w:color w:val="0432FF"/>
              </w:rPr>
              <w:t xml:space="preserve"> </w:t>
            </w:r>
          </w:p>
        </w:tc>
      </w:tr>
      <w:tr w:rsidR="00EE5AEB" w14:paraId="7D41D9F4" w14:textId="77777777">
        <w:tc>
          <w:tcPr>
            <w:tcW w:w="38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176A6E9" w14:textId="77777777" w:rsidR="00EE5AEB" w:rsidRDefault="00DD3C49">
            <w:r>
              <w:t>Names and number of copies of ligands (Small Molecules) present in the structure</w:t>
            </w:r>
          </w:p>
        </w:tc>
        <w:tc>
          <w:tcPr>
            <w:tcW w:w="48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FEE1FAC" w14:textId="77777777" w:rsidR="00EE5AEB" w:rsidRDefault="00DD3C49">
            <w:pPr>
              <w:rPr>
                <w:color w:val="0432FF"/>
              </w:rPr>
            </w:pPr>
            <w:r>
              <w:rPr>
                <w:color w:val="0432FF"/>
              </w:rPr>
              <w:t xml:space="preserve"> </w:t>
            </w:r>
          </w:p>
        </w:tc>
      </w:tr>
    </w:tbl>
    <w:p w14:paraId="625368FD" w14:textId="77777777" w:rsidR="00EE5AEB" w:rsidRDefault="00EE5AEB">
      <w:pPr>
        <w:ind w:left="720"/>
      </w:pPr>
    </w:p>
    <w:p w14:paraId="34EF9BC9" w14:textId="77777777" w:rsidR="00EE5AEB" w:rsidRDefault="00DD3C49">
      <w:pPr>
        <w:numPr>
          <w:ilvl w:val="0"/>
          <w:numId w:val="6"/>
        </w:numPr>
      </w:pPr>
      <w:r>
        <w:t xml:space="preserve">Click on the 3D view tab at the top of the structure summary page to view the structure interactively. </w:t>
      </w:r>
    </w:p>
    <w:p w14:paraId="67383ABE" w14:textId="77777777" w:rsidR="00EE5AEB" w:rsidRDefault="00DD3C49">
      <w:pPr>
        <w:pStyle w:val="Heading3"/>
      </w:pPr>
      <w:bookmarkStart w:id="18" w:name="_w9arul8hk9uk" w:colFirst="0" w:colLast="0"/>
      <w:bookmarkEnd w:id="18"/>
      <w:proofErr w:type="spellStart"/>
      <w:r>
        <w:lastRenderedPageBreak/>
        <w:t>C1</w:t>
      </w:r>
      <w:proofErr w:type="spellEnd"/>
      <w:r>
        <w:t>. Save an image of the structure you see and label the two protei</w:t>
      </w:r>
      <w:r>
        <w:t xml:space="preserve">ns in the structure - Spike protein and </w:t>
      </w:r>
      <w:proofErr w:type="spellStart"/>
      <w:r>
        <w:t>ACE2</w:t>
      </w:r>
      <w:proofErr w:type="spellEnd"/>
      <w:r>
        <w:t>. Include the labeled image below.</w:t>
      </w:r>
    </w:p>
    <w:p w14:paraId="73328B39" w14:textId="77777777" w:rsidR="00EE5AEB" w:rsidRDefault="00EE5AEB"/>
    <w:tbl>
      <w:tblPr>
        <w:tblStyle w:val="a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E5AEB" w14:paraId="721600CA" w14:textId="77777777">
        <w:tc>
          <w:tcPr>
            <w:tcW w:w="9360" w:type="dxa"/>
            <w:shd w:val="clear" w:color="auto" w:fill="auto"/>
            <w:tcMar>
              <w:top w:w="100" w:type="dxa"/>
              <w:left w:w="100" w:type="dxa"/>
              <w:bottom w:w="100" w:type="dxa"/>
              <w:right w:w="100" w:type="dxa"/>
            </w:tcMar>
          </w:tcPr>
          <w:p w14:paraId="751401BD" w14:textId="77777777" w:rsidR="00EE5AEB" w:rsidRDefault="00EE5AEB">
            <w:pPr>
              <w:widowControl w:val="0"/>
              <w:pBdr>
                <w:top w:val="nil"/>
                <w:left w:val="nil"/>
                <w:bottom w:val="nil"/>
                <w:right w:val="nil"/>
                <w:between w:val="nil"/>
              </w:pBdr>
              <w:spacing w:line="240" w:lineRule="auto"/>
              <w:jc w:val="center"/>
            </w:pPr>
          </w:p>
          <w:p w14:paraId="1B93AF91" w14:textId="77777777" w:rsidR="00EE5AEB" w:rsidRDefault="00EE5AEB">
            <w:pPr>
              <w:widowControl w:val="0"/>
              <w:pBdr>
                <w:top w:val="nil"/>
                <w:left w:val="nil"/>
                <w:bottom w:val="nil"/>
                <w:right w:val="nil"/>
                <w:between w:val="nil"/>
              </w:pBdr>
              <w:spacing w:line="240" w:lineRule="auto"/>
              <w:jc w:val="center"/>
            </w:pPr>
          </w:p>
          <w:p w14:paraId="0BC3038E" w14:textId="77777777" w:rsidR="00EE5AEB" w:rsidRDefault="00EE5AEB">
            <w:pPr>
              <w:widowControl w:val="0"/>
              <w:pBdr>
                <w:top w:val="nil"/>
                <w:left w:val="nil"/>
                <w:bottom w:val="nil"/>
                <w:right w:val="nil"/>
                <w:between w:val="nil"/>
              </w:pBdr>
              <w:spacing w:line="240" w:lineRule="auto"/>
              <w:jc w:val="center"/>
            </w:pPr>
          </w:p>
          <w:p w14:paraId="536C02B3" w14:textId="77777777" w:rsidR="00EE5AEB" w:rsidRDefault="00EE5AEB">
            <w:pPr>
              <w:widowControl w:val="0"/>
              <w:pBdr>
                <w:top w:val="nil"/>
                <w:left w:val="nil"/>
                <w:bottom w:val="nil"/>
                <w:right w:val="nil"/>
                <w:between w:val="nil"/>
              </w:pBdr>
              <w:spacing w:line="240" w:lineRule="auto"/>
              <w:jc w:val="center"/>
            </w:pPr>
          </w:p>
          <w:p w14:paraId="71B07BFE" w14:textId="77777777" w:rsidR="00EE5AEB" w:rsidRDefault="00EE5AEB">
            <w:pPr>
              <w:widowControl w:val="0"/>
              <w:pBdr>
                <w:top w:val="nil"/>
                <w:left w:val="nil"/>
                <w:bottom w:val="nil"/>
                <w:right w:val="nil"/>
                <w:between w:val="nil"/>
              </w:pBdr>
              <w:spacing w:line="240" w:lineRule="auto"/>
              <w:jc w:val="center"/>
            </w:pPr>
          </w:p>
          <w:p w14:paraId="1A91BFDA" w14:textId="77777777" w:rsidR="00EE5AEB" w:rsidRDefault="00EE5AEB">
            <w:pPr>
              <w:widowControl w:val="0"/>
              <w:pBdr>
                <w:top w:val="nil"/>
                <w:left w:val="nil"/>
                <w:bottom w:val="nil"/>
                <w:right w:val="nil"/>
                <w:between w:val="nil"/>
              </w:pBdr>
              <w:spacing w:line="240" w:lineRule="auto"/>
              <w:jc w:val="center"/>
            </w:pPr>
          </w:p>
          <w:p w14:paraId="6479DC58" w14:textId="77777777" w:rsidR="00EE5AEB" w:rsidRDefault="00EE5AEB">
            <w:pPr>
              <w:widowControl w:val="0"/>
              <w:pBdr>
                <w:top w:val="nil"/>
                <w:left w:val="nil"/>
                <w:bottom w:val="nil"/>
                <w:right w:val="nil"/>
                <w:between w:val="nil"/>
              </w:pBdr>
              <w:spacing w:line="240" w:lineRule="auto"/>
              <w:jc w:val="center"/>
            </w:pPr>
          </w:p>
          <w:p w14:paraId="3207071E" w14:textId="77777777" w:rsidR="00EE5AEB" w:rsidRDefault="00EE5AEB">
            <w:pPr>
              <w:widowControl w:val="0"/>
              <w:pBdr>
                <w:top w:val="nil"/>
                <w:left w:val="nil"/>
                <w:bottom w:val="nil"/>
                <w:right w:val="nil"/>
                <w:between w:val="nil"/>
              </w:pBdr>
              <w:spacing w:line="240" w:lineRule="auto"/>
              <w:jc w:val="center"/>
            </w:pPr>
          </w:p>
          <w:p w14:paraId="52A8D9FF" w14:textId="77777777" w:rsidR="00EE5AEB" w:rsidRDefault="00EE5AEB">
            <w:pPr>
              <w:widowControl w:val="0"/>
              <w:pBdr>
                <w:top w:val="nil"/>
                <w:left w:val="nil"/>
                <w:bottom w:val="nil"/>
                <w:right w:val="nil"/>
                <w:between w:val="nil"/>
              </w:pBdr>
              <w:spacing w:line="240" w:lineRule="auto"/>
              <w:jc w:val="center"/>
            </w:pPr>
          </w:p>
          <w:p w14:paraId="32BFEC25" w14:textId="77777777" w:rsidR="00EE5AEB" w:rsidRDefault="00EE5AEB">
            <w:pPr>
              <w:widowControl w:val="0"/>
              <w:pBdr>
                <w:top w:val="nil"/>
                <w:left w:val="nil"/>
                <w:bottom w:val="nil"/>
                <w:right w:val="nil"/>
                <w:between w:val="nil"/>
              </w:pBdr>
              <w:spacing w:line="240" w:lineRule="auto"/>
              <w:jc w:val="center"/>
            </w:pPr>
          </w:p>
          <w:p w14:paraId="07D31F7C" w14:textId="77777777" w:rsidR="00EE5AEB" w:rsidRDefault="00EE5AEB">
            <w:pPr>
              <w:widowControl w:val="0"/>
              <w:pBdr>
                <w:top w:val="nil"/>
                <w:left w:val="nil"/>
                <w:bottom w:val="nil"/>
                <w:right w:val="nil"/>
                <w:between w:val="nil"/>
              </w:pBdr>
              <w:spacing w:line="240" w:lineRule="auto"/>
              <w:jc w:val="center"/>
            </w:pPr>
          </w:p>
          <w:p w14:paraId="496B9BEF" w14:textId="77777777" w:rsidR="00EE5AEB" w:rsidRDefault="00EE5AEB">
            <w:pPr>
              <w:widowControl w:val="0"/>
              <w:pBdr>
                <w:top w:val="nil"/>
                <w:left w:val="nil"/>
                <w:bottom w:val="nil"/>
                <w:right w:val="nil"/>
                <w:between w:val="nil"/>
              </w:pBdr>
              <w:spacing w:line="240" w:lineRule="auto"/>
              <w:jc w:val="center"/>
            </w:pPr>
          </w:p>
          <w:p w14:paraId="4049E908" w14:textId="77777777" w:rsidR="00EE5AEB" w:rsidRDefault="00EE5AEB">
            <w:pPr>
              <w:widowControl w:val="0"/>
              <w:pBdr>
                <w:top w:val="nil"/>
                <w:left w:val="nil"/>
                <w:bottom w:val="nil"/>
                <w:right w:val="nil"/>
                <w:between w:val="nil"/>
              </w:pBdr>
              <w:spacing w:line="240" w:lineRule="auto"/>
              <w:jc w:val="center"/>
            </w:pPr>
          </w:p>
          <w:p w14:paraId="6E7D9D23" w14:textId="77777777" w:rsidR="00EE5AEB" w:rsidRDefault="00EE5AEB">
            <w:pPr>
              <w:widowControl w:val="0"/>
              <w:pBdr>
                <w:top w:val="nil"/>
                <w:left w:val="nil"/>
                <w:bottom w:val="nil"/>
                <w:right w:val="nil"/>
                <w:between w:val="nil"/>
              </w:pBdr>
              <w:spacing w:line="240" w:lineRule="auto"/>
              <w:jc w:val="center"/>
            </w:pPr>
          </w:p>
          <w:p w14:paraId="6402419F" w14:textId="77777777" w:rsidR="00EE5AEB" w:rsidRDefault="00EE5AEB">
            <w:pPr>
              <w:widowControl w:val="0"/>
              <w:pBdr>
                <w:top w:val="nil"/>
                <w:left w:val="nil"/>
                <w:bottom w:val="nil"/>
                <w:right w:val="nil"/>
                <w:between w:val="nil"/>
              </w:pBdr>
              <w:spacing w:line="240" w:lineRule="auto"/>
              <w:jc w:val="center"/>
            </w:pPr>
          </w:p>
          <w:p w14:paraId="459C5EFB" w14:textId="77777777" w:rsidR="00EE5AEB" w:rsidRDefault="00EE5AEB">
            <w:pPr>
              <w:widowControl w:val="0"/>
              <w:pBdr>
                <w:top w:val="nil"/>
                <w:left w:val="nil"/>
                <w:bottom w:val="nil"/>
                <w:right w:val="nil"/>
                <w:between w:val="nil"/>
              </w:pBdr>
              <w:spacing w:line="240" w:lineRule="auto"/>
              <w:jc w:val="center"/>
            </w:pPr>
          </w:p>
          <w:p w14:paraId="1AF4A471" w14:textId="77777777" w:rsidR="00EE5AEB" w:rsidRDefault="00EE5AEB">
            <w:pPr>
              <w:widowControl w:val="0"/>
              <w:pBdr>
                <w:top w:val="nil"/>
                <w:left w:val="nil"/>
                <w:bottom w:val="nil"/>
                <w:right w:val="nil"/>
                <w:between w:val="nil"/>
              </w:pBdr>
              <w:spacing w:line="240" w:lineRule="auto"/>
              <w:jc w:val="center"/>
            </w:pPr>
          </w:p>
          <w:p w14:paraId="3655540D" w14:textId="77777777" w:rsidR="00EE5AEB" w:rsidRDefault="00EE5AEB">
            <w:pPr>
              <w:widowControl w:val="0"/>
              <w:pBdr>
                <w:top w:val="nil"/>
                <w:left w:val="nil"/>
                <w:bottom w:val="nil"/>
                <w:right w:val="nil"/>
                <w:between w:val="nil"/>
              </w:pBdr>
              <w:spacing w:line="240" w:lineRule="auto"/>
              <w:jc w:val="center"/>
            </w:pPr>
          </w:p>
          <w:p w14:paraId="028637C4" w14:textId="77777777" w:rsidR="00EE5AEB" w:rsidRDefault="00EE5AEB">
            <w:pPr>
              <w:widowControl w:val="0"/>
              <w:pBdr>
                <w:top w:val="nil"/>
                <w:left w:val="nil"/>
                <w:bottom w:val="nil"/>
                <w:right w:val="nil"/>
                <w:between w:val="nil"/>
              </w:pBdr>
              <w:spacing w:line="240" w:lineRule="auto"/>
              <w:jc w:val="center"/>
            </w:pPr>
          </w:p>
        </w:tc>
      </w:tr>
    </w:tbl>
    <w:p w14:paraId="51293421" w14:textId="77777777" w:rsidR="00EE5AEB" w:rsidRDefault="00EE5AEB"/>
    <w:p w14:paraId="34C1B260" w14:textId="77777777" w:rsidR="00EE5AEB" w:rsidRDefault="00DD3C49">
      <w:pPr>
        <w:pStyle w:val="Heading3"/>
      </w:pPr>
      <w:bookmarkStart w:id="19" w:name="_ksfp0yd9zsss" w:colFirst="0" w:colLast="0"/>
      <w:bookmarkEnd w:id="19"/>
      <w:proofErr w:type="spellStart"/>
      <w:r>
        <w:t>C2</w:t>
      </w:r>
      <w:proofErr w:type="spellEnd"/>
      <w:r>
        <w:t xml:space="preserve">. Do the structures of the Spike protein and </w:t>
      </w:r>
      <w:proofErr w:type="spellStart"/>
      <w:r>
        <w:t>ACE2</w:t>
      </w:r>
      <w:proofErr w:type="spellEnd"/>
      <w:r>
        <w:t xml:space="preserve"> receptor protein look like what you saw in the sections A. and B. of this exercise? Explain your answer.</w:t>
      </w:r>
    </w:p>
    <w:p w14:paraId="05E4E54B" w14:textId="77777777" w:rsidR="00EE5AEB" w:rsidRDefault="00DD3C49">
      <w:r>
        <w:rPr>
          <w:color w:val="0000FF"/>
        </w:rPr>
        <w:t xml:space="preserve"> </w:t>
      </w:r>
      <w:r>
        <w:pict w14:anchorId="1F497CAD">
          <v:rect id="_x0000_i1032" style="width:0;height:1.5pt" o:hralign="center" o:hrstd="t" o:hr="t" fillcolor="#a0a0a0" stroked="f"/>
        </w:pict>
      </w:r>
    </w:p>
    <w:p w14:paraId="393D2E9C" w14:textId="77777777" w:rsidR="00EE5AEB" w:rsidRDefault="00EE5AEB"/>
    <w:p w14:paraId="7B31F1A2" w14:textId="77777777" w:rsidR="00EE5AEB" w:rsidRDefault="00DD3C49">
      <w:pPr>
        <w:numPr>
          <w:ilvl w:val="0"/>
          <w:numId w:val="3"/>
        </w:numPr>
      </w:pPr>
      <w:r>
        <w:t xml:space="preserve">Examine the 2 amino acids critical for binding the SARS virus (the SARS Spike protein) in this </w:t>
      </w:r>
      <w:r>
        <w:t xml:space="preserve">structure. </w:t>
      </w:r>
    </w:p>
    <w:p w14:paraId="460FC152" w14:textId="77777777" w:rsidR="00EE5AEB" w:rsidRDefault="00EE5AEB">
      <w:pPr>
        <w:ind w:left="720"/>
      </w:pPr>
    </w:p>
    <w:tbl>
      <w:tblPr>
        <w:tblStyle w:val="af0"/>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tblGrid>
      <w:tr w:rsidR="00EE5AEB" w14:paraId="6E72C5EE" w14:textId="77777777">
        <w:tc>
          <w:tcPr>
            <w:tcW w:w="4320" w:type="dxa"/>
            <w:shd w:val="clear" w:color="auto" w:fill="auto"/>
            <w:tcMar>
              <w:top w:w="100" w:type="dxa"/>
              <w:left w:w="100" w:type="dxa"/>
              <w:bottom w:w="100" w:type="dxa"/>
              <w:right w:w="100" w:type="dxa"/>
            </w:tcMar>
          </w:tcPr>
          <w:p w14:paraId="65784F2A" w14:textId="77777777" w:rsidR="00EE5AEB" w:rsidRDefault="00DD3C49">
            <w:pPr>
              <w:widowControl w:val="0"/>
              <w:pBdr>
                <w:top w:val="nil"/>
                <w:left w:val="nil"/>
                <w:bottom w:val="nil"/>
                <w:right w:val="nil"/>
                <w:between w:val="nil"/>
              </w:pBdr>
              <w:spacing w:line="240" w:lineRule="auto"/>
            </w:pPr>
            <w:r>
              <w:rPr>
                <w:noProof/>
              </w:rPr>
              <w:drawing>
                <wp:inline distT="114300" distB="114300" distL="114300" distR="114300" wp14:anchorId="6140BF81" wp14:editId="0BFF9CB8">
                  <wp:extent cx="2609850" cy="317500"/>
                  <wp:effectExtent l="0" t="0" r="0" b="0"/>
                  <wp:docPr id="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a:stretch>
                            <a:fillRect/>
                          </a:stretch>
                        </pic:blipFill>
                        <pic:spPr>
                          <a:xfrm>
                            <a:off x="0" y="0"/>
                            <a:ext cx="2609850" cy="317500"/>
                          </a:xfrm>
                          <a:prstGeom prst="rect">
                            <a:avLst/>
                          </a:prstGeom>
                          <a:ln/>
                        </pic:spPr>
                      </pic:pic>
                    </a:graphicData>
                  </a:graphic>
                </wp:inline>
              </w:drawing>
            </w:r>
          </w:p>
        </w:tc>
        <w:tc>
          <w:tcPr>
            <w:tcW w:w="4320" w:type="dxa"/>
            <w:shd w:val="clear" w:color="auto" w:fill="auto"/>
            <w:tcMar>
              <w:top w:w="100" w:type="dxa"/>
              <w:left w:w="100" w:type="dxa"/>
              <w:bottom w:w="100" w:type="dxa"/>
              <w:right w:w="100" w:type="dxa"/>
            </w:tcMar>
          </w:tcPr>
          <w:p w14:paraId="5381D912" w14:textId="77777777" w:rsidR="00EE5AEB" w:rsidRDefault="00DD3C49">
            <w:pPr>
              <w:widowControl w:val="0"/>
              <w:pBdr>
                <w:top w:val="nil"/>
                <w:left w:val="nil"/>
                <w:bottom w:val="nil"/>
                <w:right w:val="nil"/>
                <w:between w:val="nil"/>
              </w:pBdr>
              <w:spacing w:line="240" w:lineRule="auto"/>
            </w:pPr>
            <w:r>
              <w:t xml:space="preserve">Make sure that the selection mode is not activated. </w:t>
            </w:r>
          </w:p>
          <w:p w14:paraId="37716713" w14:textId="77777777" w:rsidR="00EE5AEB" w:rsidRDefault="00EE5AEB">
            <w:pPr>
              <w:widowControl w:val="0"/>
              <w:pBdr>
                <w:top w:val="nil"/>
                <w:left w:val="nil"/>
                <w:bottom w:val="nil"/>
                <w:right w:val="nil"/>
                <w:between w:val="nil"/>
              </w:pBdr>
              <w:spacing w:line="240" w:lineRule="auto"/>
            </w:pPr>
          </w:p>
          <w:p w14:paraId="148C0E16" w14:textId="77777777" w:rsidR="00EE5AEB" w:rsidRDefault="00DD3C49">
            <w:pPr>
              <w:widowControl w:val="0"/>
              <w:pBdr>
                <w:top w:val="nil"/>
                <w:left w:val="nil"/>
                <w:bottom w:val="nil"/>
                <w:right w:val="nil"/>
                <w:between w:val="nil"/>
              </w:pBdr>
              <w:spacing w:line="240" w:lineRule="auto"/>
            </w:pPr>
            <w:r>
              <w:t xml:space="preserve">In the sequence panel identify the amino acid residue Lysine or Lys or K 31 in </w:t>
            </w:r>
            <w:proofErr w:type="spellStart"/>
            <w:r>
              <w:t>ACE2</w:t>
            </w:r>
            <w:proofErr w:type="spellEnd"/>
            <w:r>
              <w:t xml:space="preserve"> and click on it. </w:t>
            </w:r>
          </w:p>
          <w:p w14:paraId="5C050EB9" w14:textId="77777777" w:rsidR="00EE5AEB" w:rsidRDefault="00EE5AEB">
            <w:pPr>
              <w:widowControl w:val="0"/>
              <w:pBdr>
                <w:top w:val="nil"/>
                <w:left w:val="nil"/>
                <w:bottom w:val="nil"/>
                <w:right w:val="nil"/>
                <w:between w:val="nil"/>
              </w:pBdr>
              <w:spacing w:line="240" w:lineRule="auto"/>
            </w:pPr>
          </w:p>
          <w:p w14:paraId="4912B9E8" w14:textId="77777777" w:rsidR="00EE5AEB" w:rsidRDefault="00DD3C49">
            <w:pPr>
              <w:widowControl w:val="0"/>
              <w:pBdr>
                <w:top w:val="nil"/>
                <w:left w:val="nil"/>
                <w:bottom w:val="nil"/>
                <w:right w:val="nil"/>
                <w:between w:val="nil"/>
              </w:pBdr>
              <w:spacing w:line="240" w:lineRule="auto"/>
            </w:pPr>
            <w:r>
              <w:t xml:space="preserve">In the 3D canvas this amino acid should be highlighted and all interactions in its neighborhood should be displayed. </w:t>
            </w:r>
          </w:p>
        </w:tc>
      </w:tr>
      <w:tr w:rsidR="00EE5AEB" w14:paraId="285CE6D9" w14:textId="77777777">
        <w:tc>
          <w:tcPr>
            <w:tcW w:w="4320" w:type="dxa"/>
            <w:shd w:val="clear" w:color="auto" w:fill="auto"/>
            <w:tcMar>
              <w:top w:w="100" w:type="dxa"/>
              <w:left w:w="100" w:type="dxa"/>
              <w:bottom w:w="100" w:type="dxa"/>
              <w:right w:w="100" w:type="dxa"/>
            </w:tcMar>
          </w:tcPr>
          <w:p w14:paraId="442034B2" w14:textId="77777777" w:rsidR="00EE5AEB" w:rsidRDefault="00DD3C49">
            <w:pPr>
              <w:widowControl w:val="0"/>
              <w:pBdr>
                <w:top w:val="nil"/>
                <w:left w:val="nil"/>
                <w:bottom w:val="nil"/>
                <w:right w:val="nil"/>
                <w:between w:val="nil"/>
              </w:pBdr>
              <w:spacing w:line="240" w:lineRule="auto"/>
              <w:jc w:val="center"/>
            </w:pPr>
            <w:r>
              <w:rPr>
                <w:noProof/>
              </w:rPr>
              <w:lastRenderedPageBreak/>
              <w:drawing>
                <wp:inline distT="114300" distB="114300" distL="114300" distR="114300" wp14:anchorId="682C050D" wp14:editId="7BCAA520">
                  <wp:extent cx="1828800" cy="2733675"/>
                  <wp:effectExtent l="0" t="0" r="0" b="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t="28070"/>
                          <a:stretch>
                            <a:fillRect/>
                          </a:stretch>
                        </pic:blipFill>
                        <pic:spPr>
                          <a:xfrm>
                            <a:off x="0" y="0"/>
                            <a:ext cx="1828800" cy="2733675"/>
                          </a:xfrm>
                          <a:prstGeom prst="rect">
                            <a:avLst/>
                          </a:prstGeom>
                          <a:ln/>
                        </pic:spPr>
                      </pic:pic>
                    </a:graphicData>
                  </a:graphic>
                </wp:inline>
              </w:drawing>
            </w:r>
          </w:p>
        </w:tc>
        <w:tc>
          <w:tcPr>
            <w:tcW w:w="4320" w:type="dxa"/>
            <w:shd w:val="clear" w:color="auto" w:fill="auto"/>
            <w:tcMar>
              <w:top w:w="100" w:type="dxa"/>
              <w:left w:w="100" w:type="dxa"/>
              <w:bottom w:w="100" w:type="dxa"/>
              <w:right w:w="100" w:type="dxa"/>
            </w:tcMar>
          </w:tcPr>
          <w:p w14:paraId="2292669C" w14:textId="77777777" w:rsidR="00EE5AEB" w:rsidRDefault="00DD3C49">
            <w:r>
              <w:t>To make sure that you are seeing all the non-covalent interactions in this region &gt;&gt; click on the options icon</w:t>
            </w:r>
            <w:r>
              <w:rPr>
                <w:noProof/>
              </w:rPr>
              <w:drawing>
                <wp:inline distT="0" distB="0" distL="0" distR="0" wp14:anchorId="282DC1ED" wp14:editId="7E7559F7">
                  <wp:extent cx="228600" cy="171450"/>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228600" cy="171450"/>
                          </a:xfrm>
                          <a:prstGeom prst="rect">
                            <a:avLst/>
                          </a:prstGeom>
                          <a:ln/>
                        </pic:spPr>
                      </pic:pic>
                    </a:graphicData>
                  </a:graphic>
                </wp:inline>
              </w:drawing>
            </w:r>
            <w:r>
              <w:t xml:space="preserve">  in the Components Panel to select the types of non-covalent interactions to view:</w:t>
            </w:r>
          </w:p>
          <w:p w14:paraId="65772F42" w14:textId="77777777" w:rsidR="00EE5AEB" w:rsidRDefault="00DD3C49">
            <w:r>
              <w:t>Make sure that the types of non-covalent interactions shown i</w:t>
            </w:r>
            <w:r>
              <w:t>nclude the figure (left).</w:t>
            </w:r>
          </w:p>
        </w:tc>
      </w:tr>
    </w:tbl>
    <w:p w14:paraId="0F10CD94" w14:textId="77777777" w:rsidR="00EE5AEB" w:rsidRDefault="00EE5AEB">
      <w:pPr>
        <w:ind w:left="720"/>
      </w:pPr>
    </w:p>
    <w:p w14:paraId="12AB69D4" w14:textId="77777777" w:rsidR="00EE5AEB" w:rsidRDefault="00DD3C49">
      <w:pPr>
        <w:pStyle w:val="Heading3"/>
      </w:pPr>
      <w:bookmarkStart w:id="20" w:name="_srer6hjosdb2" w:colFirst="0" w:colLast="0"/>
      <w:bookmarkEnd w:id="20"/>
      <w:proofErr w:type="spellStart"/>
      <w:r>
        <w:t>C3</w:t>
      </w:r>
      <w:proofErr w:type="spellEnd"/>
      <w:r>
        <w:t xml:space="preserve">. Save an image of the non-covalent interactions around </w:t>
      </w:r>
      <w:proofErr w:type="spellStart"/>
      <w:r>
        <w:t>ACE2’s</w:t>
      </w:r>
      <w:proofErr w:type="spellEnd"/>
      <w:r>
        <w:t xml:space="preserve"> </w:t>
      </w:r>
      <w:proofErr w:type="spellStart"/>
      <w:r>
        <w:t>K31</w:t>
      </w:r>
      <w:proofErr w:type="spellEnd"/>
      <w:r>
        <w:t>. Label any 2 different amino acids that forms a bond with this residue. Include the labeled image in the box below.</w:t>
      </w:r>
    </w:p>
    <w:p w14:paraId="5507B34B" w14:textId="77777777" w:rsidR="00EE5AEB" w:rsidRDefault="00EE5AEB"/>
    <w:tbl>
      <w:tblPr>
        <w:tblStyle w:val="a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E5AEB" w14:paraId="13900B4B" w14:textId="77777777">
        <w:tc>
          <w:tcPr>
            <w:tcW w:w="9360" w:type="dxa"/>
            <w:shd w:val="clear" w:color="auto" w:fill="auto"/>
            <w:tcMar>
              <w:top w:w="100" w:type="dxa"/>
              <w:left w:w="100" w:type="dxa"/>
              <w:bottom w:w="100" w:type="dxa"/>
              <w:right w:w="100" w:type="dxa"/>
            </w:tcMar>
          </w:tcPr>
          <w:p w14:paraId="237636D0" w14:textId="77777777" w:rsidR="00EE5AEB" w:rsidRDefault="00EE5AEB">
            <w:pPr>
              <w:widowControl w:val="0"/>
              <w:pBdr>
                <w:top w:val="nil"/>
                <w:left w:val="nil"/>
                <w:bottom w:val="nil"/>
                <w:right w:val="nil"/>
                <w:between w:val="nil"/>
              </w:pBdr>
              <w:spacing w:line="240" w:lineRule="auto"/>
            </w:pPr>
          </w:p>
          <w:p w14:paraId="092198FD" w14:textId="77777777" w:rsidR="00EE5AEB" w:rsidRDefault="00EE5AEB">
            <w:pPr>
              <w:widowControl w:val="0"/>
              <w:pBdr>
                <w:top w:val="nil"/>
                <w:left w:val="nil"/>
                <w:bottom w:val="nil"/>
                <w:right w:val="nil"/>
                <w:between w:val="nil"/>
              </w:pBdr>
              <w:spacing w:line="240" w:lineRule="auto"/>
            </w:pPr>
          </w:p>
          <w:p w14:paraId="68F6EA10" w14:textId="77777777" w:rsidR="00EE5AEB" w:rsidRDefault="00EE5AEB">
            <w:pPr>
              <w:widowControl w:val="0"/>
              <w:pBdr>
                <w:top w:val="nil"/>
                <w:left w:val="nil"/>
                <w:bottom w:val="nil"/>
                <w:right w:val="nil"/>
                <w:between w:val="nil"/>
              </w:pBdr>
              <w:spacing w:line="240" w:lineRule="auto"/>
            </w:pPr>
          </w:p>
          <w:p w14:paraId="637E64F1" w14:textId="77777777" w:rsidR="00EE5AEB" w:rsidRDefault="00EE5AEB">
            <w:pPr>
              <w:widowControl w:val="0"/>
              <w:pBdr>
                <w:top w:val="nil"/>
                <w:left w:val="nil"/>
                <w:bottom w:val="nil"/>
                <w:right w:val="nil"/>
                <w:between w:val="nil"/>
              </w:pBdr>
              <w:spacing w:line="240" w:lineRule="auto"/>
            </w:pPr>
          </w:p>
          <w:p w14:paraId="02F3586E" w14:textId="77777777" w:rsidR="00EE5AEB" w:rsidRDefault="00EE5AEB">
            <w:pPr>
              <w:widowControl w:val="0"/>
              <w:pBdr>
                <w:top w:val="nil"/>
                <w:left w:val="nil"/>
                <w:bottom w:val="nil"/>
                <w:right w:val="nil"/>
                <w:between w:val="nil"/>
              </w:pBdr>
              <w:spacing w:line="240" w:lineRule="auto"/>
            </w:pPr>
          </w:p>
          <w:p w14:paraId="4C94367F" w14:textId="77777777" w:rsidR="00EE5AEB" w:rsidRDefault="00EE5AEB">
            <w:pPr>
              <w:widowControl w:val="0"/>
              <w:pBdr>
                <w:top w:val="nil"/>
                <w:left w:val="nil"/>
                <w:bottom w:val="nil"/>
                <w:right w:val="nil"/>
                <w:between w:val="nil"/>
              </w:pBdr>
              <w:spacing w:line="240" w:lineRule="auto"/>
            </w:pPr>
          </w:p>
          <w:p w14:paraId="6CFB8B5D" w14:textId="77777777" w:rsidR="00EE5AEB" w:rsidRDefault="00EE5AEB">
            <w:pPr>
              <w:widowControl w:val="0"/>
              <w:pBdr>
                <w:top w:val="nil"/>
                <w:left w:val="nil"/>
                <w:bottom w:val="nil"/>
                <w:right w:val="nil"/>
                <w:between w:val="nil"/>
              </w:pBdr>
              <w:spacing w:line="240" w:lineRule="auto"/>
            </w:pPr>
          </w:p>
          <w:p w14:paraId="091E6ED7" w14:textId="77777777" w:rsidR="00EE5AEB" w:rsidRDefault="00EE5AEB">
            <w:pPr>
              <w:widowControl w:val="0"/>
              <w:pBdr>
                <w:top w:val="nil"/>
                <w:left w:val="nil"/>
                <w:bottom w:val="nil"/>
                <w:right w:val="nil"/>
                <w:between w:val="nil"/>
              </w:pBdr>
              <w:spacing w:line="240" w:lineRule="auto"/>
            </w:pPr>
          </w:p>
          <w:p w14:paraId="6F8EF1EA" w14:textId="77777777" w:rsidR="00EE5AEB" w:rsidRDefault="00EE5AEB">
            <w:pPr>
              <w:widowControl w:val="0"/>
              <w:pBdr>
                <w:top w:val="nil"/>
                <w:left w:val="nil"/>
                <w:bottom w:val="nil"/>
                <w:right w:val="nil"/>
                <w:between w:val="nil"/>
              </w:pBdr>
              <w:spacing w:line="240" w:lineRule="auto"/>
            </w:pPr>
          </w:p>
          <w:p w14:paraId="59E3869B" w14:textId="77777777" w:rsidR="00EE5AEB" w:rsidRDefault="00EE5AEB">
            <w:pPr>
              <w:widowControl w:val="0"/>
              <w:pBdr>
                <w:top w:val="nil"/>
                <w:left w:val="nil"/>
                <w:bottom w:val="nil"/>
                <w:right w:val="nil"/>
                <w:between w:val="nil"/>
              </w:pBdr>
              <w:spacing w:line="240" w:lineRule="auto"/>
            </w:pPr>
          </w:p>
          <w:p w14:paraId="08AFD808" w14:textId="77777777" w:rsidR="00EE5AEB" w:rsidRDefault="00EE5AEB">
            <w:pPr>
              <w:widowControl w:val="0"/>
              <w:pBdr>
                <w:top w:val="nil"/>
                <w:left w:val="nil"/>
                <w:bottom w:val="nil"/>
                <w:right w:val="nil"/>
                <w:between w:val="nil"/>
              </w:pBdr>
              <w:spacing w:line="240" w:lineRule="auto"/>
            </w:pPr>
          </w:p>
          <w:p w14:paraId="5CFF57B6" w14:textId="77777777" w:rsidR="00EE5AEB" w:rsidRDefault="00EE5AEB">
            <w:pPr>
              <w:widowControl w:val="0"/>
              <w:pBdr>
                <w:top w:val="nil"/>
                <w:left w:val="nil"/>
                <w:bottom w:val="nil"/>
                <w:right w:val="nil"/>
                <w:between w:val="nil"/>
              </w:pBdr>
              <w:spacing w:line="240" w:lineRule="auto"/>
            </w:pPr>
          </w:p>
          <w:p w14:paraId="4AD4D2C8" w14:textId="77777777" w:rsidR="00EE5AEB" w:rsidRDefault="00EE5AEB">
            <w:pPr>
              <w:widowControl w:val="0"/>
              <w:pBdr>
                <w:top w:val="nil"/>
                <w:left w:val="nil"/>
                <w:bottom w:val="nil"/>
                <w:right w:val="nil"/>
                <w:between w:val="nil"/>
              </w:pBdr>
              <w:spacing w:line="240" w:lineRule="auto"/>
            </w:pPr>
          </w:p>
          <w:p w14:paraId="61A7318C" w14:textId="77777777" w:rsidR="00EE5AEB" w:rsidRDefault="00EE5AEB">
            <w:pPr>
              <w:widowControl w:val="0"/>
              <w:pBdr>
                <w:top w:val="nil"/>
                <w:left w:val="nil"/>
                <w:bottom w:val="nil"/>
                <w:right w:val="nil"/>
                <w:between w:val="nil"/>
              </w:pBdr>
              <w:spacing w:line="240" w:lineRule="auto"/>
            </w:pPr>
          </w:p>
          <w:p w14:paraId="6624C177" w14:textId="77777777" w:rsidR="00EE5AEB" w:rsidRDefault="00EE5AEB">
            <w:pPr>
              <w:widowControl w:val="0"/>
              <w:pBdr>
                <w:top w:val="nil"/>
                <w:left w:val="nil"/>
                <w:bottom w:val="nil"/>
                <w:right w:val="nil"/>
                <w:between w:val="nil"/>
              </w:pBdr>
              <w:spacing w:line="240" w:lineRule="auto"/>
            </w:pPr>
          </w:p>
          <w:p w14:paraId="2B1EEADE" w14:textId="77777777" w:rsidR="00EE5AEB" w:rsidRDefault="00EE5AEB">
            <w:pPr>
              <w:widowControl w:val="0"/>
              <w:pBdr>
                <w:top w:val="nil"/>
                <w:left w:val="nil"/>
                <w:bottom w:val="nil"/>
                <w:right w:val="nil"/>
                <w:between w:val="nil"/>
              </w:pBdr>
              <w:spacing w:line="240" w:lineRule="auto"/>
            </w:pPr>
          </w:p>
          <w:p w14:paraId="5C250B0E" w14:textId="77777777" w:rsidR="00EE5AEB" w:rsidRDefault="00EE5AEB">
            <w:pPr>
              <w:widowControl w:val="0"/>
              <w:pBdr>
                <w:top w:val="nil"/>
                <w:left w:val="nil"/>
                <w:bottom w:val="nil"/>
                <w:right w:val="nil"/>
                <w:between w:val="nil"/>
              </w:pBdr>
              <w:spacing w:line="240" w:lineRule="auto"/>
            </w:pPr>
          </w:p>
          <w:p w14:paraId="14261212" w14:textId="77777777" w:rsidR="00EE5AEB" w:rsidRDefault="00EE5AEB">
            <w:pPr>
              <w:widowControl w:val="0"/>
              <w:pBdr>
                <w:top w:val="nil"/>
                <w:left w:val="nil"/>
                <w:bottom w:val="nil"/>
                <w:right w:val="nil"/>
                <w:between w:val="nil"/>
              </w:pBdr>
              <w:spacing w:line="240" w:lineRule="auto"/>
            </w:pPr>
          </w:p>
        </w:tc>
      </w:tr>
    </w:tbl>
    <w:p w14:paraId="180DEC0E" w14:textId="77777777" w:rsidR="00EE5AEB" w:rsidRDefault="00EE5AEB"/>
    <w:p w14:paraId="69258437" w14:textId="77777777" w:rsidR="00EE5AEB" w:rsidRDefault="00DD3C49">
      <w:pPr>
        <w:numPr>
          <w:ilvl w:val="0"/>
          <w:numId w:val="8"/>
        </w:numPr>
      </w:pPr>
      <w:r>
        <w:t xml:space="preserve">Examine the interactions of residue Lysine or Lys or K 353. Repeat the same steps as done for </w:t>
      </w:r>
      <w:proofErr w:type="spellStart"/>
      <w:r>
        <w:t>K31</w:t>
      </w:r>
      <w:proofErr w:type="spellEnd"/>
      <w:r>
        <w:t xml:space="preserve"> </w:t>
      </w:r>
    </w:p>
    <w:p w14:paraId="5F4E157C" w14:textId="77777777" w:rsidR="00EE5AEB" w:rsidRDefault="00DD3C49">
      <w:pPr>
        <w:pStyle w:val="Heading3"/>
      </w:pPr>
      <w:bookmarkStart w:id="21" w:name="_nvkquis35vw1" w:colFirst="0" w:colLast="0"/>
      <w:bookmarkEnd w:id="21"/>
      <w:proofErr w:type="spellStart"/>
      <w:r>
        <w:lastRenderedPageBreak/>
        <w:t>C4</w:t>
      </w:r>
      <w:proofErr w:type="spellEnd"/>
      <w:r>
        <w:t xml:space="preserve">. Save an image of the non-covalent interactions around </w:t>
      </w:r>
      <w:proofErr w:type="spellStart"/>
      <w:r>
        <w:t>ACE2’s</w:t>
      </w:r>
      <w:proofErr w:type="spellEnd"/>
      <w:r>
        <w:t xml:space="preserve"> </w:t>
      </w:r>
      <w:proofErr w:type="spellStart"/>
      <w:r>
        <w:t>K353</w:t>
      </w:r>
      <w:proofErr w:type="spellEnd"/>
      <w:r>
        <w:t>. Label any 2 different amino acids that forms a bond with this residue. Include the lab</w:t>
      </w:r>
      <w:r>
        <w:t>eled image in the box below.</w:t>
      </w:r>
    </w:p>
    <w:p w14:paraId="519B1847" w14:textId="77777777" w:rsidR="00EE5AEB" w:rsidRDefault="00EE5AEB"/>
    <w:tbl>
      <w:tblPr>
        <w:tblStyle w:val="a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E5AEB" w14:paraId="78503B77" w14:textId="77777777">
        <w:tc>
          <w:tcPr>
            <w:tcW w:w="9360" w:type="dxa"/>
            <w:shd w:val="clear" w:color="auto" w:fill="auto"/>
            <w:tcMar>
              <w:top w:w="100" w:type="dxa"/>
              <w:left w:w="100" w:type="dxa"/>
              <w:bottom w:w="100" w:type="dxa"/>
              <w:right w:w="100" w:type="dxa"/>
            </w:tcMar>
          </w:tcPr>
          <w:p w14:paraId="45FF3AA7" w14:textId="77777777" w:rsidR="00EE5AEB" w:rsidRDefault="00EE5AEB">
            <w:pPr>
              <w:widowControl w:val="0"/>
              <w:pBdr>
                <w:top w:val="nil"/>
                <w:left w:val="nil"/>
                <w:bottom w:val="nil"/>
                <w:right w:val="nil"/>
                <w:between w:val="nil"/>
              </w:pBdr>
              <w:spacing w:line="240" w:lineRule="auto"/>
              <w:jc w:val="center"/>
            </w:pPr>
          </w:p>
          <w:p w14:paraId="6B79F0DB" w14:textId="77777777" w:rsidR="00EE5AEB" w:rsidRDefault="00EE5AEB">
            <w:pPr>
              <w:widowControl w:val="0"/>
              <w:pBdr>
                <w:top w:val="nil"/>
                <w:left w:val="nil"/>
                <w:bottom w:val="nil"/>
                <w:right w:val="nil"/>
                <w:between w:val="nil"/>
              </w:pBdr>
              <w:spacing w:line="240" w:lineRule="auto"/>
              <w:jc w:val="center"/>
            </w:pPr>
          </w:p>
          <w:p w14:paraId="4019F9BE" w14:textId="77777777" w:rsidR="00EE5AEB" w:rsidRDefault="00EE5AEB">
            <w:pPr>
              <w:widowControl w:val="0"/>
              <w:pBdr>
                <w:top w:val="nil"/>
                <w:left w:val="nil"/>
                <w:bottom w:val="nil"/>
                <w:right w:val="nil"/>
                <w:between w:val="nil"/>
              </w:pBdr>
              <w:spacing w:line="240" w:lineRule="auto"/>
              <w:jc w:val="center"/>
            </w:pPr>
          </w:p>
          <w:p w14:paraId="3F8ED55A" w14:textId="77777777" w:rsidR="00EE5AEB" w:rsidRDefault="00EE5AEB">
            <w:pPr>
              <w:widowControl w:val="0"/>
              <w:pBdr>
                <w:top w:val="nil"/>
                <w:left w:val="nil"/>
                <w:bottom w:val="nil"/>
                <w:right w:val="nil"/>
                <w:between w:val="nil"/>
              </w:pBdr>
              <w:spacing w:line="240" w:lineRule="auto"/>
              <w:jc w:val="center"/>
            </w:pPr>
          </w:p>
          <w:p w14:paraId="659BA3AD" w14:textId="77777777" w:rsidR="00EE5AEB" w:rsidRDefault="00EE5AEB">
            <w:pPr>
              <w:widowControl w:val="0"/>
              <w:pBdr>
                <w:top w:val="nil"/>
                <w:left w:val="nil"/>
                <w:bottom w:val="nil"/>
                <w:right w:val="nil"/>
                <w:between w:val="nil"/>
              </w:pBdr>
              <w:spacing w:line="240" w:lineRule="auto"/>
              <w:jc w:val="center"/>
            </w:pPr>
          </w:p>
          <w:p w14:paraId="1EE316B7" w14:textId="77777777" w:rsidR="00EE5AEB" w:rsidRDefault="00EE5AEB">
            <w:pPr>
              <w:widowControl w:val="0"/>
              <w:pBdr>
                <w:top w:val="nil"/>
                <w:left w:val="nil"/>
                <w:bottom w:val="nil"/>
                <w:right w:val="nil"/>
                <w:between w:val="nil"/>
              </w:pBdr>
              <w:spacing w:line="240" w:lineRule="auto"/>
              <w:jc w:val="center"/>
            </w:pPr>
          </w:p>
          <w:p w14:paraId="08EB2F6B" w14:textId="77777777" w:rsidR="00EE5AEB" w:rsidRDefault="00EE5AEB">
            <w:pPr>
              <w:widowControl w:val="0"/>
              <w:pBdr>
                <w:top w:val="nil"/>
                <w:left w:val="nil"/>
                <w:bottom w:val="nil"/>
                <w:right w:val="nil"/>
                <w:between w:val="nil"/>
              </w:pBdr>
              <w:spacing w:line="240" w:lineRule="auto"/>
              <w:jc w:val="center"/>
            </w:pPr>
          </w:p>
          <w:p w14:paraId="4186D38B" w14:textId="77777777" w:rsidR="00EE5AEB" w:rsidRDefault="00EE5AEB">
            <w:pPr>
              <w:widowControl w:val="0"/>
              <w:pBdr>
                <w:top w:val="nil"/>
                <w:left w:val="nil"/>
                <w:bottom w:val="nil"/>
                <w:right w:val="nil"/>
                <w:between w:val="nil"/>
              </w:pBdr>
              <w:spacing w:line="240" w:lineRule="auto"/>
              <w:jc w:val="center"/>
            </w:pPr>
          </w:p>
          <w:p w14:paraId="6C6E53C2" w14:textId="77777777" w:rsidR="00EE5AEB" w:rsidRDefault="00EE5AEB">
            <w:pPr>
              <w:widowControl w:val="0"/>
              <w:pBdr>
                <w:top w:val="nil"/>
                <w:left w:val="nil"/>
                <w:bottom w:val="nil"/>
                <w:right w:val="nil"/>
                <w:between w:val="nil"/>
              </w:pBdr>
              <w:spacing w:line="240" w:lineRule="auto"/>
              <w:jc w:val="center"/>
            </w:pPr>
          </w:p>
          <w:p w14:paraId="5F9038A1" w14:textId="77777777" w:rsidR="00EE5AEB" w:rsidRDefault="00EE5AEB">
            <w:pPr>
              <w:widowControl w:val="0"/>
              <w:pBdr>
                <w:top w:val="nil"/>
                <w:left w:val="nil"/>
                <w:bottom w:val="nil"/>
                <w:right w:val="nil"/>
                <w:between w:val="nil"/>
              </w:pBdr>
              <w:spacing w:line="240" w:lineRule="auto"/>
              <w:jc w:val="center"/>
            </w:pPr>
          </w:p>
          <w:p w14:paraId="3AD95BC5" w14:textId="77777777" w:rsidR="00EE5AEB" w:rsidRDefault="00EE5AEB">
            <w:pPr>
              <w:widowControl w:val="0"/>
              <w:pBdr>
                <w:top w:val="nil"/>
                <w:left w:val="nil"/>
                <w:bottom w:val="nil"/>
                <w:right w:val="nil"/>
                <w:between w:val="nil"/>
              </w:pBdr>
              <w:spacing w:line="240" w:lineRule="auto"/>
              <w:jc w:val="center"/>
            </w:pPr>
          </w:p>
          <w:p w14:paraId="3FA261E5" w14:textId="77777777" w:rsidR="00EE5AEB" w:rsidRDefault="00EE5AEB">
            <w:pPr>
              <w:widowControl w:val="0"/>
              <w:pBdr>
                <w:top w:val="nil"/>
                <w:left w:val="nil"/>
                <w:bottom w:val="nil"/>
                <w:right w:val="nil"/>
                <w:between w:val="nil"/>
              </w:pBdr>
              <w:spacing w:line="240" w:lineRule="auto"/>
              <w:jc w:val="center"/>
            </w:pPr>
          </w:p>
          <w:p w14:paraId="5392530D" w14:textId="77777777" w:rsidR="00EE5AEB" w:rsidRDefault="00EE5AEB">
            <w:pPr>
              <w:widowControl w:val="0"/>
              <w:pBdr>
                <w:top w:val="nil"/>
                <w:left w:val="nil"/>
                <w:bottom w:val="nil"/>
                <w:right w:val="nil"/>
                <w:between w:val="nil"/>
              </w:pBdr>
              <w:spacing w:line="240" w:lineRule="auto"/>
              <w:jc w:val="center"/>
            </w:pPr>
          </w:p>
          <w:p w14:paraId="2F88F0CA" w14:textId="77777777" w:rsidR="00EE5AEB" w:rsidRDefault="00EE5AEB">
            <w:pPr>
              <w:widowControl w:val="0"/>
              <w:pBdr>
                <w:top w:val="nil"/>
                <w:left w:val="nil"/>
                <w:bottom w:val="nil"/>
                <w:right w:val="nil"/>
                <w:between w:val="nil"/>
              </w:pBdr>
              <w:spacing w:line="240" w:lineRule="auto"/>
              <w:jc w:val="center"/>
            </w:pPr>
          </w:p>
          <w:p w14:paraId="338A51C5" w14:textId="77777777" w:rsidR="00EE5AEB" w:rsidRDefault="00EE5AEB">
            <w:pPr>
              <w:widowControl w:val="0"/>
              <w:pBdr>
                <w:top w:val="nil"/>
                <w:left w:val="nil"/>
                <w:bottom w:val="nil"/>
                <w:right w:val="nil"/>
                <w:between w:val="nil"/>
              </w:pBdr>
              <w:spacing w:line="240" w:lineRule="auto"/>
              <w:jc w:val="center"/>
            </w:pPr>
          </w:p>
          <w:p w14:paraId="5C6FCAFB" w14:textId="77777777" w:rsidR="00EE5AEB" w:rsidRDefault="00EE5AEB">
            <w:pPr>
              <w:widowControl w:val="0"/>
              <w:pBdr>
                <w:top w:val="nil"/>
                <w:left w:val="nil"/>
                <w:bottom w:val="nil"/>
                <w:right w:val="nil"/>
                <w:between w:val="nil"/>
              </w:pBdr>
              <w:spacing w:line="240" w:lineRule="auto"/>
              <w:jc w:val="center"/>
            </w:pPr>
          </w:p>
          <w:p w14:paraId="47CAE5E9" w14:textId="77777777" w:rsidR="00EE5AEB" w:rsidRDefault="00EE5AEB">
            <w:pPr>
              <w:widowControl w:val="0"/>
              <w:pBdr>
                <w:top w:val="nil"/>
                <w:left w:val="nil"/>
                <w:bottom w:val="nil"/>
                <w:right w:val="nil"/>
                <w:between w:val="nil"/>
              </w:pBdr>
              <w:spacing w:line="240" w:lineRule="auto"/>
              <w:jc w:val="center"/>
            </w:pPr>
          </w:p>
          <w:p w14:paraId="4DE2F69B" w14:textId="77777777" w:rsidR="00EE5AEB" w:rsidRDefault="00EE5AEB">
            <w:pPr>
              <w:widowControl w:val="0"/>
              <w:pBdr>
                <w:top w:val="nil"/>
                <w:left w:val="nil"/>
                <w:bottom w:val="nil"/>
                <w:right w:val="nil"/>
                <w:between w:val="nil"/>
              </w:pBdr>
              <w:spacing w:line="240" w:lineRule="auto"/>
              <w:jc w:val="center"/>
            </w:pPr>
          </w:p>
          <w:p w14:paraId="171B85C8" w14:textId="77777777" w:rsidR="00EE5AEB" w:rsidRDefault="00EE5AEB">
            <w:pPr>
              <w:widowControl w:val="0"/>
              <w:pBdr>
                <w:top w:val="nil"/>
                <w:left w:val="nil"/>
                <w:bottom w:val="nil"/>
                <w:right w:val="nil"/>
                <w:between w:val="nil"/>
              </w:pBdr>
              <w:spacing w:line="240" w:lineRule="auto"/>
              <w:jc w:val="center"/>
            </w:pPr>
          </w:p>
          <w:p w14:paraId="15E80B99" w14:textId="77777777" w:rsidR="00EE5AEB" w:rsidRDefault="00EE5AEB">
            <w:pPr>
              <w:widowControl w:val="0"/>
              <w:pBdr>
                <w:top w:val="nil"/>
                <w:left w:val="nil"/>
                <w:bottom w:val="nil"/>
                <w:right w:val="nil"/>
                <w:between w:val="nil"/>
              </w:pBdr>
              <w:spacing w:line="240" w:lineRule="auto"/>
              <w:jc w:val="center"/>
            </w:pPr>
          </w:p>
          <w:p w14:paraId="02119A11" w14:textId="77777777" w:rsidR="00EE5AEB" w:rsidRDefault="00EE5AEB">
            <w:pPr>
              <w:widowControl w:val="0"/>
              <w:pBdr>
                <w:top w:val="nil"/>
                <w:left w:val="nil"/>
                <w:bottom w:val="nil"/>
                <w:right w:val="nil"/>
                <w:between w:val="nil"/>
              </w:pBdr>
              <w:spacing w:line="240" w:lineRule="auto"/>
              <w:jc w:val="center"/>
            </w:pPr>
          </w:p>
        </w:tc>
      </w:tr>
    </w:tbl>
    <w:p w14:paraId="39063467" w14:textId="77777777" w:rsidR="00EE5AEB" w:rsidRDefault="00EE5AEB"/>
    <w:p w14:paraId="3E151AAD" w14:textId="77777777" w:rsidR="00EE5AEB" w:rsidRDefault="00DD3C49">
      <w:pPr>
        <w:pStyle w:val="Heading3"/>
      </w:pPr>
      <w:bookmarkStart w:id="22" w:name="_o226gyyyz60g" w:colFirst="0" w:colLast="0"/>
      <w:bookmarkEnd w:id="22"/>
      <w:proofErr w:type="spellStart"/>
      <w:r>
        <w:t>C5</w:t>
      </w:r>
      <w:proofErr w:type="spellEnd"/>
      <w:r>
        <w:t xml:space="preserve">. Based on the above structure explorations do you think that SARS and SARS-CoV-2 bind to the same or different sites on </w:t>
      </w:r>
      <w:proofErr w:type="spellStart"/>
      <w:r>
        <w:t>ACE2</w:t>
      </w:r>
      <w:proofErr w:type="spellEnd"/>
      <w:r>
        <w:t xml:space="preserve">? Explain your answer. </w:t>
      </w:r>
    </w:p>
    <w:p w14:paraId="4AAD2EB9" w14:textId="77777777" w:rsidR="00EE5AEB" w:rsidRDefault="00DD3C49">
      <w:r>
        <w:rPr>
          <w:color w:val="0000FF"/>
        </w:rPr>
        <w:t xml:space="preserve"> </w:t>
      </w:r>
      <w:r>
        <w:pict w14:anchorId="770953C2">
          <v:rect id="_x0000_i1033" style="width:0;height:1.5pt" o:hralign="center" o:hrstd="t" o:hr="t" fillcolor="#a0a0a0" stroked="f"/>
        </w:pict>
      </w:r>
    </w:p>
    <w:p w14:paraId="70E63ACF" w14:textId="77777777" w:rsidR="00EE5AEB" w:rsidRDefault="00EE5AEB"/>
    <w:p w14:paraId="4B6AFB9A" w14:textId="77777777" w:rsidR="00EE5AEB" w:rsidRDefault="00DD3C49">
      <w:pPr>
        <w:pStyle w:val="Heading3"/>
      </w:pPr>
      <w:bookmarkStart w:id="23" w:name="_rnbn267yf5uv" w:colFirst="0" w:colLast="0"/>
      <w:bookmarkEnd w:id="23"/>
      <w:r>
        <w:t>D. Comparing binding of SARS-</w:t>
      </w:r>
      <w:proofErr w:type="spellStart"/>
      <w:r>
        <w:t>CoV</w:t>
      </w:r>
      <w:proofErr w:type="spellEnd"/>
      <w:r>
        <w:t xml:space="preserve"> and SARS-CoV-2 to the </w:t>
      </w:r>
      <w:proofErr w:type="spellStart"/>
      <w:r>
        <w:t>ACE2</w:t>
      </w:r>
      <w:proofErr w:type="spellEnd"/>
      <w:r>
        <w:t xml:space="preserve"> Receptor </w:t>
      </w:r>
    </w:p>
    <w:p w14:paraId="62432C11" w14:textId="77777777" w:rsidR="00EE5AEB" w:rsidRDefault="00DD3C49">
      <w:r>
        <w:t>Both SARS (from the 2003 epidem</w:t>
      </w:r>
      <w:r>
        <w:t xml:space="preserve">ic) and SARS-CoV-2 (from the 2020 pandemic) enter host cells by binding to the </w:t>
      </w:r>
      <w:proofErr w:type="spellStart"/>
      <w:r>
        <w:t>ACE2</w:t>
      </w:r>
      <w:proofErr w:type="spellEnd"/>
      <w:r>
        <w:t xml:space="preserve"> receptor protein. However, the SARS-CoV-2 became a pandemic. Here we will compare the sequences, structures, and interactions of Spike </w:t>
      </w:r>
      <w:proofErr w:type="spellStart"/>
      <w:r>
        <w:t>RBDs</w:t>
      </w:r>
      <w:proofErr w:type="spellEnd"/>
      <w:r>
        <w:t xml:space="preserve"> from both viruses, when bound to</w:t>
      </w:r>
      <w:r>
        <w:t xml:space="preserve"> </w:t>
      </w:r>
      <w:proofErr w:type="spellStart"/>
      <w:r>
        <w:t>ACE2</w:t>
      </w:r>
      <w:proofErr w:type="spellEnd"/>
      <w:r>
        <w:t xml:space="preserve"> to see if we can gain some insights. We will use information from the </w:t>
      </w:r>
      <w:proofErr w:type="spellStart"/>
      <w:r>
        <w:t>PDB</w:t>
      </w:r>
      <w:proofErr w:type="spellEnd"/>
      <w:r>
        <w:t xml:space="preserve"> IDs </w:t>
      </w:r>
      <w:proofErr w:type="spellStart"/>
      <w:r>
        <w:t>6m0j</w:t>
      </w:r>
      <w:proofErr w:type="spellEnd"/>
      <w:r>
        <w:t xml:space="preserve"> and </w:t>
      </w:r>
      <w:proofErr w:type="spellStart"/>
      <w:r>
        <w:t>2ajf</w:t>
      </w:r>
      <w:proofErr w:type="spellEnd"/>
      <w:r>
        <w:t xml:space="preserve">. </w:t>
      </w:r>
    </w:p>
    <w:p w14:paraId="45FE824F" w14:textId="77777777" w:rsidR="00EE5AEB" w:rsidRDefault="00DD3C49">
      <w:r>
        <w:t xml:space="preserve"> </w:t>
      </w:r>
    </w:p>
    <w:tbl>
      <w:tblPr>
        <w:tblStyle w:val="a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E5AEB" w14:paraId="328477C3" w14:textId="77777777">
        <w:tc>
          <w:tcPr>
            <w:tcW w:w="9360" w:type="dxa"/>
            <w:tcMar>
              <w:top w:w="100" w:type="dxa"/>
              <w:left w:w="100" w:type="dxa"/>
              <w:bottom w:w="100" w:type="dxa"/>
              <w:right w:w="100" w:type="dxa"/>
            </w:tcMar>
          </w:tcPr>
          <w:p w14:paraId="4FD9ED63" w14:textId="77777777" w:rsidR="00EE5AEB" w:rsidRDefault="00DD3C49">
            <w:pPr>
              <w:widowControl w:val="0"/>
              <w:pBdr>
                <w:top w:val="nil"/>
                <w:left w:val="nil"/>
                <w:bottom w:val="nil"/>
                <w:right w:val="nil"/>
                <w:between w:val="nil"/>
              </w:pBdr>
              <w:spacing w:line="240" w:lineRule="auto"/>
              <w:rPr>
                <w:i/>
              </w:rPr>
            </w:pPr>
            <w:r>
              <w:rPr>
                <w:i/>
              </w:rPr>
              <w:lastRenderedPageBreak/>
              <w:t xml:space="preserve">Additional Notes about </w:t>
            </w:r>
            <w:proofErr w:type="spellStart"/>
            <w:r>
              <w:rPr>
                <w:i/>
              </w:rPr>
              <w:t>BLASTp</w:t>
            </w:r>
            <w:proofErr w:type="spellEnd"/>
          </w:p>
          <w:p w14:paraId="7674BCE3" w14:textId="77777777" w:rsidR="00EE5AEB" w:rsidRDefault="00DD3C49">
            <w:pPr>
              <w:widowControl w:val="0"/>
              <w:pBdr>
                <w:top w:val="nil"/>
                <w:left w:val="nil"/>
                <w:bottom w:val="nil"/>
                <w:right w:val="nil"/>
                <w:between w:val="nil"/>
              </w:pBdr>
              <w:spacing w:line="240" w:lineRule="auto"/>
            </w:pPr>
            <w:r>
              <w:t xml:space="preserve">BLAST or Basic Local Alignment Search Tool can be used to compare the sequences of nucleic acids (DNA, RNA) and proteins. </w:t>
            </w:r>
          </w:p>
          <w:p w14:paraId="777F4D11" w14:textId="77777777" w:rsidR="00EE5AEB" w:rsidRDefault="00EE5AEB">
            <w:pPr>
              <w:widowControl w:val="0"/>
              <w:pBdr>
                <w:top w:val="nil"/>
                <w:left w:val="nil"/>
                <w:bottom w:val="nil"/>
                <w:right w:val="nil"/>
                <w:between w:val="nil"/>
              </w:pBdr>
              <w:spacing w:line="240" w:lineRule="auto"/>
            </w:pPr>
          </w:p>
          <w:p w14:paraId="69BC8813" w14:textId="77777777" w:rsidR="00EE5AEB" w:rsidRDefault="00DD3C49">
            <w:pPr>
              <w:widowControl w:val="0"/>
              <w:pBdr>
                <w:top w:val="nil"/>
                <w:left w:val="nil"/>
                <w:bottom w:val="nil"/>
                <w:right w:val="nil"/>
                <w:between w:val="nil"/>
              </w:pBdr>
              <w:spacing w:line="240" w:lineRule="auto"/>
            </w:pPr>
            <w:r>
              <w:t xml:space="preserve">The </w:t>
            </w:r>
            <w:proofErr w:type="spellStart"/>
            <w:r>
              <w:t>BLASTp</w:t>
            </w:r>
            <w:proofErr w:type="spellEnd"/>
            <w:r>
              <w:t xml:space="preserve"> program takes a sequence of amino acids and compares this sequence to the existing database of millions of sequences to find a match.  </w:t>
            </w:r>
          </w:p>
          <w:p w14:paraId="00BD2755" w14:textId="77777777" w:rsidR="00EE5AEB" w:rsidRDefault="00EE5AEB">
            <w:pPr>
              <w:widowControl w:val="0"/>
              <w:pBdr>
                <w:top w:val="nil"/>
                <w:left w:val="nil"/>
                <w:bottom w:val="nil"/>
                <w:right w:val="nil"/>
                <w:between w:val="nil"/>
              </w:pBdr>
              <w:spacing w:line="240" w:lineRule="auto"/>
            </w:pPr>
          </w:p>
          <w:p w14:paraId="739AA6F7" w14:textId="77777777" w:rsidR="00EE5AEB" w:rsidRDefault="00DD3C49">
            <w:pPr>
              <w:widowControl w:val="0"/>
              <w:pBdr>
                <w:top w:val="nil"/>
                <w:left w:val="nil"/>
                <w:bottom w:val="nil"/>
                <w:right w:val="nil"/>
                <w:between w:val="nil"/>
              </w:pBdr>
              <w:spacing w:line="240" w:lineRule="auto"/>
            </w:pPr>
            <w:r>
              <w:t>In simple terms, the BLAST program uses an algorithm that searches ‘words’ of short amino acid sequences aga</w:t>
            </w:r>
            <w:r>
              <w:t xml:space="preserve">inst the database.  Matches are scored based on how similar the physicochemical characteristics of the corresponding amino acids are between the searched “word” and the prospective “match” word and then the search is repeated with another ‘word’.   </w:t>
            </w:r>
          </w:p>
          <w:p w14:paraId="0F044FB0" w14:textId="77777777" w:rsidR="00EE5AEB" w:rsidRDefault="00EE5AEB">
            <w:pPr>
              <w:widowControl w:val="0"/>
              <w:pBdr>
                <w:top w:val="nil"/>
                <w:left w:val="nil"/>
                <w:bottom w:val="nil"/>
                <w:right w:val="nil"/>
                <w:between w:val="nil"/>
              </w:pBdr>
              <w:spacing w:line="240" w:lineRule="auto"/>
            </w:pPr>
          </w:p>
          <w:p w14:paraId="3371DEFE" w14:textId="77777777" w:rsidR="00EE5AEB" w:rsidRDefault="00DD3C49">
            <w:pPr>
              <w:widowControl w:val="0"/>
              <w:pBdr>
                <w:top w:val="nil"/>
                <w:left w:val="nil"/>
                <w:bottom w:val="nil"/>
                <w:right w:val="nil"/>
                <w:between w:val="nil"/>
              </w:pBdr>
              <w:spacing w:line="240" w:lineRule="auto"/>
            </w:pPr>
            <w:r>
              <w:t>In ad</w:t>
            </w:r>
            <w:r>
              <w:t>dition to finding sequences with similarity, the BLAST program will provide the alignment between two or more given sequences. The first sequence is referred to as the query and the sequence matched to it is called the subject.</w:t>
            </w:r>
          </w:p>
        </w:tc>
      </w:tr>
    </w:tbl>
    <w:p w14:paraId="1EF3443E" w14:textId="77777777" w:rsidR="00EE5AEB" w:rsidRDefault="00EE5AEB"/>
    <w:tbl>
      <w:tblPr>
        <w:tblStyle w:val="af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EE5AEB" w14:paraId="14783687" w14:textId="77777777">
        <w:tc>
          <w:tcPr>
            <w:tcW w:w="4680" w:type="dxa"/>
            <w:shd w:val="clear" w:color="auto" w:fill="auto"/>
            <w:tcMar>
              <w:top w:w="100" w:type="dxa"/>
              <w:left w:w="100" w:type="dxa"/>
              <w:bottom w:w="100" w:type="dxa"/>
              <w:right w:w="100" w:type="dxa"/>
            </w:tcMar>
          </w:tcPr>
          <w:p w14:paraId="758DAE2D" w14:textId="77777777" w:rsidR="00EE5AEB" w:rsidRDefault="00DD3C49">
            <w:pPr>
              <w:widowControl w:val="0"/>
              <w:pBdr>
                <w:top w:val="nil"/>
                <w:left w:val="nil"/>
                <w:bottom w:val="nil"/>
                <w:right w:val="nil"/>
                <w:between w:val="nil"/>
              </w:pBdr>
              <w:spacing w:line="240" w:lineRule="auto"/>
            </w:pPr>
            <w:r>
              <w:rPr>
                <w:noProof/>
              </w:rPr>
              <w:drawing>
                <wp:inline distT="114300" distB="114300" distL="114300" distR="114300" wp14:anchorId="3BDF4392" wp14:editId="7F3008E2">
                  <wp:extent cx="2838450" cy="1181100"/>
                  <wp:effectExtent l="0" t="0" r="0" b="0"/>
                  <wp:docPr id="2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9"/>
                          <a:srcRect/>
                          <a:stretch>
                            <a:fillRect/>
                          </a:stretch>
                        </pic:blipFill>
                        <pic:spPr>
                          <a:xfrm>
                            <a:off x="0" y="0"/>
                            <a:ext cx="2838450" cy="11811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575FE244" w14:textId="77777777" w:rsidR="00EE5AEB" w:rsidRDefault="00DD3C49">
            <w:pPr>
              <w:widowControl w:val="0"/>
              <w:pBdr>
                <w:top w:val="nil"/>
                <w:left w:val="nil"/>
                <w:bottom w:val="nil"/>
                <w:right w:val="nil"/>
                <w:between w:val="nil"/>
              </w:pBdr>
              <w:spacing w:line="240" w:lineRule="auto"/>
            </w:pPr>
            <w:r>
              <w:rPr>
                <w:sz w:val="24"/>
                <w:szCs w:val="24"/>
                <w:highlight w:val="white"/>
              </w:rPr>
              <w:t xml:space="preserve">Go to the </w:t>
            </w:r>
            <w:proofErr w:type="spellStart"/>
            <w:r>
              <w:rPr>
                <w:sz w:val="24"/>
                <w:szCs w:val="24"/>
                <w:highlight w:val="white"/>
              </w:rPr>
              <w:t>NCBI</w:t>
            </w:r>
            <w:proofErr w:type="spellEnd"/>
            <w:r>
              <w:rPr>
                <w:sz w:val="24"/>
                <w:szCs w:val="24"/>
                <w:highlight w:val="white"/>
              </w:rPr>
              <w:t xml:space="preserve"> BLAST website (</w:t>
            </w:r>
            <w:hyperlink r:id="rId30">
              <w:r>
                <w:rPr>
                  <w:color w:val="1155CC"/>
                  <w:sz w:val="24"/>
                  <w:szCs w:val="24"/>
                  <w:highlight w:val="white"/>
                  <w:u w:val="single"/>
                </w:rPr>
                <w:t>https://blast.ncbi.nlm.nih.gov/Blast.cgi</w:t>
              </w:r>
            </w:hyperlink>
            <w:r>
              <w:rPr>
                <w:sz w:val="24"/>
                <w:szCs w:val="24"/>
                <w:highlight w:val="white"/>
              </w:rPr>
              <w:t xml:space="preserve">) and click the Protein Blast box. </w:t>
            </w:r>
          </w:p>
        </w:tc>
      </w:tr>
      <w:tr w:rsidR="00EE5AEB" w14:paraId="532EBAFA" w14:textId="77777777">
        <w:tc>
          <w:tcPr>
            <w:tcW w:w="4680" w:type="dxa"/>
            <w:shd w:val="clear" w:color="auto" w:fill="auto"/>
            <w:tcMar>
              <w:top w:w="100" w:type="dxa"/>
              <w:left w:w="100" w:type="dxa"/>
              <w:bottom w:w="100" w:type="dxa"/>
              <w:right w:w="100" w:type="dxa"/>
            </w:tcMar>
          </w:tcPr>
          <w:p w14:paraId="62D09B21" w14:textId="77777777" w:rsidR="00EE5AEB" w:rsidRDefault="00DD3C49">
            <w:pPr>
              <w:widowControl w:val="0"/>
              <w:pBdr>
                <w:top w:val="nil"/>
                <w:left w:val="nil"/>
                <w:bottom w:val="nil"/>
                <w:right w:val="nil"/>
                <w:between w:val="nil"/>
              </w:pBdr>
              <w:spacing w:line="240" w:lineRule="auto"/>
            </w:pPr>
            <w:r>
              <w:rPr>
                <w:noProof/>
              </w:rPr>
              <w:drawing>
                <wp:inline distT="114300" distB="114300" distL="114300" distR="114300" wp14:anchorId="70D1C5ED" wp14:editId="3AA310CE">
                  <wp:extent cx="2838450" cy="1320800"/>
                  <wp:effectExtent l="0" t="0" r="0" b="0"/>
                  <wp:docPr id="1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1"/>
                          <a:srcRect/>
                          <a:stretch>
                            <a:fillRect/>
                          </a:stretch>
                        </pic:blipFill>
                        <pic:spPr>
                          <a:xfrm>
                            <a:off x="0" y="0"/>
                            <a:ext cx="2838450" cy="13208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77DC22C4" w14:textId="77777777" w:rsidR="00EE5AEB" w:rsidRDefault="00DD3C49">
            <w:pPr>
              <w:widowControl w:val="0"/>
              <w:pBdr>
                <w:top w:val="nil"/>
                <w:left w:val="nil"/>
                <w:bottom w:val="nil"/>
                <w:right w:val="nil"/>
                <w:between w:val="nil"/>
              </w:pBdr>
              <w:spacing w:line="240" w:lineRule="auto"/>
            </w:pPr>
            <w:r>
              <w:t>In the new page that opens you can paste your query sequence.</w:t>
            </w:r>
          </w:p>
        </w:tc>
      </w:tr>
      <w:tr w:rsidR="00EE5AEB" w14:paraId="6CEAAEE3" w14:textId="77777777">
        <w:tc>
          <w:tcPr>
            <w:tcW w:w="4680" w:type="dxa"/>
            <w:shd w:val="clear" w:color="auto" w:fill="auto"/>
            <w:tcMar>
              <w:top w:w="100" w:type="dxa"/>
              <w:left w:w="100" w:type="dxa"/>
              <w:bottom w:w="100" w:type="dxa"/>
              <w:right w:w="100" w:type="dxa"/>
            </w:tcMar>
          </w:tcPr>
          <w:p w14:paraId="42C7F9BD" w14:textId="77777777" w:rsidR="00EE5AEB" w:rsidRDefault="00DD3C49">
            <w:pPr>
              <w:widowControl w:val="0"/>
              <w:pBdr>
                <w:top w:val="nil"/>
                <w:left w:val="nil"/>
                <w:bottom w:val="nil"/>
                <w:right w:val="nil"/>
                <w:between w:val="nil"/>
              </w:pBdr>
              <w:spacing w:line="240" w:lineRule="auto"/>
            </w:pPr>
            <w:r>
              <w:rPr>
                <w:noProof/>
              </w:rPr>
              <w:drawing>
                <wp:inline distT="114300" distB="114300" distL="114300" distR="114300" wp14:anchorId="1CC8847B" wp14:editId="538F2DC3">
                  <wp:extent cx="2743200" cy="2314575"/>
                  <wp:effectExtent l="0" t="0" r="0" b="0"/>
                  <wp:docPr id="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2"/>
                          <a:srcRect t="8646"/>
                          <a:stretch>
                            <a:fillRect/>
                          </a:stretch>
                        </pic:blipFill>
                        <pic:spPr>
                          <a:xfrm>
                            <a:off x="0" y="0"/>
                            <a:ext cx="2743200" cy="2314575"/>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0CC4973D" w14:textId="77777777" w:rsidR="00EE5AEB" w:rsidRDefault="00DD3C49">
            <w:pPr>
              <w:widowControl w:val="0"/>
              <w:pBdr>
                <w:top w:val="nil"/>
                <w:left w:val="nil"/>
                <w:bottom w:val="nil"/>
                <w:right w:val="nil"/>
                <w:between w:val="nil"/>
              </w:pBdr>
              <w:spacing w:line="240" w:lineRule="auto"/>
            </w:pPr>
            <w:r>
              <w:t xml:space="preserve">Write </w:t>
            </w:r>
            <w:proofErr w:type="spellStart"/>
            <w:r>
              <w:t>6m0j_E</w:t>
            </w:r>
            <w:proofErr w:type="spellEnd"/>
            <w:r>
              <w:t xml:space="preserve"> in the top box. If a second box is not open, check on the align 2 sequences option and type in </w:t>
            </w:r>
            <w:proofErr w:type="spellStart"/>
            <w:r>
              <w:t>2ajf_E</w:t>
            </w:r>
            <w:proofErr w:type="spellEnd"/>
            <w:r>
              <w:t xml:space="preserve"> in the second box. Run the search by clicking on the BLAST button at the bot</w:t>
            </w:r>
            <w:r>
              <w:t>tom of the page.</w:t>
            </w:r>
          </w:p>
        </w:tc>
      </w:tr>
    </w:tbl>
    <w:p w14:paraId="02442F5B" w14:textId="77777777" w:rsidR="00EE5AEB" w:rsidRDefault="00EE5AEB"/>
    <w:p w14:paraId="0CD97753" w14:textId="77777777" w:rsidR="00EE5AEB" w:rsidRDefault="00DD3C49">
      <w:pPr>
        <w:numPr>
          <w:ilvl w:val="0"/>
          <w:numId w:val="7"/>
        </w:numPr>
      </w:pPr>
      <w:r>
        <w:lastRenderedPageBreak/>
        <w:t xml:space="preserve">Examine the results page and click on the Alignment tab. </w:t>
      </w:r>
    </w:p>
    <w:p w14:paraId="0DC366A7" w14:textId="77777777" w:rsidR="00EE5AEB" w:rsidRDefault="00EE5AEB"/>
    <w:p w14:paraId="1C45C152" w14:textId="77777777" w:rsidR="00EE5AEB" w:rsidRDefault="00DD3C49">
      <w:pPr>
        <w:pStyle w:val="Heading3"/>
      </w:pPr>
      <w:bookmarkStart w:id="24" w:name="_ruxrvmbh7tqe" w:colFirst="0" w:colLast="0"/>
      <w:bookmarkEnd w:id="24"/>
      <w:proofErr w:type="spellStart"/>
      <w:r>
        <w:t>D1</w:t>
      </w:r>
      <w:proofErr w:type="spellEnd"/>
      <w:r>
        <w:t xml:space="preserve">. Copy the sequence alignment and paste it below. Make sure that you paste it using Courier or Courier New font, size 9. </w:t>
      </w:r>
    </w:p>
    <w:tbl>
      <w:tblPr>
        <w:tblStyle w:val="a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E5AEB" w14:paraId="5FB5FDDB" w14:textId="77777777">
        <w:tc>
          <w:tcPr>
            <w:tcW w:w="9360" w:type="dxa"/>
            <w:shd w:val="clear" w:color="auto" w:fill="auto"/>
            <w:tcMar>
              <w:top w:w="100" w:type="dxa"/>
              <w:left w:w="100" w:type="dxa"/>
              <w:bottom w:w="100" w:type="dxa"/>
              <w:right w:w="100" w:type="dxa"/>
            </w:tcMar>
          </w:tcPr>
          <w:p w14:paraId="3B1614E8" w14:textId="77777777" w:rsidR="00EE5AEB" w:rsidRDefault="00DD3C49">
            <w:pPr>
              <w:widowControl w:val="0"/>
              <w:pBdr>
                <w:top w:val="nil"/>
                <w:left w:val="nil"/>
                <w:bottom w:val="nil"/>
                <w:right w:val="nil"/>
                <w:between w:val="nil"/>
              </w:pBdr>
              <w:spacing w:line="240" w:lineRule="auto"/>
              <w:rPr>
                <w:rFonts w:ascii="Courier New" w:eastAsia="Courier New" w:hAnsi="Courier New" w:cs="Courier New"/>
                <w:sz w:val="18"/>
                <w:szCs w:val="18"/>
              </w:rPr>
            </w:pPr>
            <w:r>
              <w:rPr>
                <w:rFonts w:ascii="Courier New" w:eastAsia="Courier New" w:hAnsi="Courier New" w:cs="Courier New"/>
                <w:sz w:val="18"/>
                <w:szCs w:val="18"/>
              </w:rPr>
              <w:t xml:space="preserve"> </w:t>
            </w:r>
          </w:p>
          <w:p w14:paraId="592CED9F" w14:textId="77777777" w:rsidR="00EE5AEB" w:rsidRDefault="00EE5AEB">
            <w:pPr>
              <w:widowControl w:val="0"/>
              <w:pBdr>
                <w:top w:val="nil"/>
                <w:left w:val="nil"/>
                <w:bottom w:val="nil"/>
                <w:right w:val="nil"/>
                <w:between w:val="nil"/>
              </w:pBdr>
              <w:spacing w:line="240" w:lineRule="auto"/>
              <w:rPr>
                <w:rFonts w:ascii="Courier New" w:eastAsia="Courier New" w:hAnsi="Courier New" w:cs="Courier New"/>
                <w:sz w:val="18"/>
                <w:szCs w:val="18"/>
              </w:rPr>
            </w:pPr>
          </w:p>
          <w:p w14:paraId="2BA4CD1F" w14:textId="77777777" w:rsidR="00EE5AEB" w:rsidRDefault="00EE5AEB">
            <w:pPr>
              <w:widowControl w:val="0"/>
              <w:pBdr>
                <w:top w:val="nil"/>
                <w:left w:val="nil"/>
                <w:bottom w:val="nil"/>
                <w:right w:val="nil"/>
                <w:between w:val="nil"/>
              </w:pBdr>
              <w:spacing w:line="240" w:lineRule="auto"/>
              <w:rPr>
                <w:rFonts w:ascii="Courier New" w:eastAsia="Courier New" w:hAnsi="Courier New" w:cs="Courier New"/>
                <w:sz w:val="18"/>
                <w:szCs w:val="18"/>
              </w:rPr>
            </w:pPr>
          </w:p>
          <w:p w14:paraId="6C5DE85D" w14:textId="77777777" w:rsidR="00EE5AEB" w:rsidRDefault="00EE5AEB">
            <w:pPr>
              <w:widowControl w:val="0"/>
              <w:pBdr>
                <w:top w:val="nil"/>
                <w:left w:val="nil"/>
                <w:bottom w:val="nil"/>
                <w:right w:val="nil"/>
                <w:between w:val="nil"/>
              </w:pBdr>
              <w:spacing w:line="240" w:lineRule="auto"/>
              <w:rPr>
                <w:rFonts w:ascii="Courier New" w:eastAsia="Courier New" w:hAnsi="Courier New" w:cs="Courier New"/>
                <w:sz w:val="18"/>
                <w:szCs w:val="18"/>
              </w:rPr>
            </w:pPr>
          </w:p>
          <w:p w14:paraId="69A82A46" w14:textId="77777777" w:rsidR="00EE5AEB" w:rsidRDefault="00EE5AEB">
            <w:pPr>
              <w:widowControl w:val="0"/>
              <w:pBdr>
                <w:top w:val="nil"/>
                <w:left w:val="nil"/>
                <w:bottom w:val="nil"/>
                <w:right w:val="nil"/>
                <w:between w:val="nil"/>
              </w:pBdr>
              <w:spacing w:line="240" w:lineRule="auto"/>
              <w:rPr>
                <w:rFonts w:ascii="Courier New" w:eastAsia="Courier New" w:hAnsi="Courier New" w:cs="Courier New"/>
                <w:sz w:val="18"/>
                <w:szCs w:val="18"/>
              </w:rPr>
            </w:pPr>
          </w:p>
          <w:p w14:paraId="736AAE3F" w14:textId="77777777" w:rsidR="00EE5AEB" w:rsidRDefault="00EE5AEB">
            <w:pPr>
              <w:widowControl w:val="0"/>
              <w:pBdr>
                <w:top w:val="nil"/>
                <w:left w:val="nil"/>
                <w:bottom w:val="nil"/>
                <w:right w:val="nil"/>
                <w:between w:val="nil"/>
              </w:pBdr>
              <w:spacing w:line="240" w:lineRule="auto"/>
              <w:rPr>
                <w:rFonts w:ascii="Courier New" w:eastAsia="Courier New" w:hAnsi="Courier New" w:cs="Courier New"/>
                <w:sz w:val="18"/>
                <w:szCs w:val="18"/>
              </w:rPr>
            </w:pPr>
          </w:p>
          <w:p w14:paraId="5EAB9987" w14:textId="77777777" w:rsidR="00EE5AEB" w:rsidRDefault="00EE5AEB">
            <w:pPr>
              <w:widowControl w:val="0"/>
              <w:pBdr>
                <w:top w:val="nil"/>
                <w:left w:val="nil"/>
                <w:bottom w:val="nil"/>
                <w:right w:val="nil"/>
                <w:between w:val="nil"/>
              </w:pBdr>
              <w:spacing w:line="240" w:lineRule="auto"/>
              <w:rPr>
                <w:rFonts w:ascii="Courier New" w:eastAsia="Courier New" w:hAnsi="Courier New" w:cs="Courier New"/>
                <w:sz w:val="18"/>
                <w:szCs w:val="18"/>
              </w:rPr>
            </w:pPr>
          </w:p>
          <w:p w14:paraId="782DA695" w14:textId="77777777" w:rsidR="00EE5AEB" w:rsidRDefault="00EE5AEB">
            <w:pPr>
              <w:widowControl w:val="0"/>
              <w:pBdr>
                <w:top w:val="nil"/>
                <w:left w:val="nil"/>
                <w:bottom w:val="nil"/>
                <w:right w:val="nil"/>
                <w:between w:val="nil"/>
              </w:pBdr>
              <w:spacing w:line="240" w:lineRule="auto"/>
              <w:rPr>
                <w:rFonts w:ascii="Courier New" w:eastAsia="Courier New" w:hAnsi="Courier New" w:cs="Courier New"/>
                <w:sz w:val="18"/>
                <w:szCs w:val="18"/>
              </w:rPr>
            </w:pPr>
          </w:p>
          <w:p w14:paraId="0A5C9A78" w14:textId="77777777" w:rsidR="00EE5AEB" w:rsidRDefault="00EE5AEB">
            <w:pPr>
              <w:widowControl w:val="0"/>
              <w:pBdr>
                <w:top w:val="nil"/>
                <w:left w:val="nil"/>
                <w:bottom w:val="nil"/>
                <w:right w:val="nil"/>
                <w:between w:val="nil"/>
              </w:pBdr>
              <w:spacing w:line="240" w:lineRule="auto"/>
              <w:rPr>
                <w:rFonts w:ascii="Courier New" w:eastAsia="Courier New" w:hAnsi="Courier New" w:cs="Courier New"/>
                <w:sz w:val="18"/>
                <w:szCs w:val="18"/>
              </w:rPr>
            </w:pPr>
          </w:p>
          <w:p w14:paraId="1D9E9648" w14:textId="77777777" w:rsidR="00EE5AEB" w:rsidRDefault="00EE5AEB">
            <w:pPr>
              <w:widowControl w:val="0"/>
              <w:pBdr>
                <w:top w:val="nil"/>
                <w:left w:val="nil"/>
                <w:bottom w:val="nil"/>
                <w:right w:val="nil"/>
                <w:between w:val="nil"/>
              </w:pBdr>
              <w:spacing w:line="240" w:lineRule="auto"/>
              <w:rPr>
                <w:rFonts w:ascii="Courier New" w:eastAsia="Courier New" w:hAnsi="Courier New" w:cs="Courier New"/>
                <w:sz w:val="18"/>
                <w:szCs w:val="18"/>
              </w:rPr>
            </w:pPr>
          </w:p>
          <w:p w14:paraId="67F813D5" w14:textId="77777777" w:rsidR="00EE5AEB" w:rsidRDefault="00EE5AEB">
            <w:pPr>
              <w:widowControl w:val="0"/>
              <w:pBdr>
                <w:top w:val="nil"/>
                <w:left w:val="nil"/>
                <w:bottom w:val="nil"/>
                <w:right w:val="nil"/>
                <w:between w:val="nil"/>
              </w:pBdr>
              <w:spacing w:line="240" w:lineRule="auto"/>
              <w:rPr>
                <w:rFonts w:ascii="Courier New" w:eastAsia="Courier New" w:hAnsi="Courier New" w:cs="Courier New"/>
                <w:sz w:val="18"/>
                <w:szCs w:val="18"/>
              </w:rPr>
            </w:pPr>
          </w:p>
          <w:p w14:paraId="331DBDC1" w14:textId="77777777" w:rsidR="00EE5AEB" w:rsidRDefault="00EE5AEB">
            <w:pPr>
              <w:widowControl w:val="0"/>
              <w:pBdr>
                <w:top w:val="nil"/>
                <w:left w:val="nil"/>
                <w:bottom w:val="nil"/>
                <w:right w:val="nil"/>
                <w:between w:val="nil"/>
              </w:pBdr>
              <w:spacing w:line="240" w:lineRule="auto"/>
              <w:rPr>
                <w:rFonts w:ascii="Courier New" w:eastAsia="Courier New" w:hAnsi="Courier New" w:cs="Courier New"/>
                <w:sz w:val="18"/>
                <w:szCs w:val="18"/>
              </w:rPr>
            </w:pPr>
          </w:p>
          <w:p w14:paraId="170553C2" w14:textId="77777777" w:rsidR="00EE5AEB" w:rsidRDefault="00EE5AEB">
            <w:pPr>
              <w:widowControl w:val="0"/>
              <w:pBdr>
                <w:top w:val="nil"/>
                <w:left w:val="nil"/>
                <w:bottom w:val="nil"/>
                <w:right w:val="nil"/>
                <w:between w:val="nil"/>
              </w:pBdr>
              <w:spacing w:line="240" w:lineRule="auto"/>
              <w:rPr>
                <w:rFonts w:ascii="Courier New" w:eastAsia="Courier New" w:hAnsi="Courier New" w:cs="Courier New"/>
                <w:sz w:val="18"/>
                <w:szCs w:val="18"/>
              </w:rPr>
            </w:pPr>
          </w:p>
          <w:p w14:paraId="426AE742" w14:textId="77777777" w:rsidR="00EE5AEB" w:rsidRDefault="00EE5AEB">
            <w:pPr>
              <w:widowControl w:val="0"/>
              <w:pBdr>
                <w:top w:val="nil"/>
                <w:left w:val="nil"/>
                <w:bottom w:val="nil"/>
                <w:right w:val="nil"/>
                <w:between w:val="nil"/>
              </w:pBdr>
              <w:spacing w:line="240" w:lineRule="auto"/>
              <w:rPr>
                <w:rFonts w:ascii="Courier New" w:eastAsia="Courier New" w:hAnsi="Courier New" w:cs="Courier New"/>
                <w:sz w:val="18"/>
                <w:szCs w:val="18"/>
              </w:rPr>
            </w:pPr>
          </w:p>
          <w:p w14:paraId="1A36A825" w14:textId="77777777" w:rsidR="00EE5AEB" w:rsidRDefault="00EE5AEB">
            <w:pPr>
              <w:widowControl w:val="0"/>
              <w:pBdr>
                <w:top w:val="nil"/>
                <w:left w:val="nil"/>
                <w:bottom w:val="nil"/>
                <w:right w:val="nil"/>
                <w:between w:val="nil"/>
              </w:pBdr>
              <w:spacing w:line="240" w:lineRule="auto"/>
              <w:rPr>
                <w:rFonts w:ascii="Courier New" w:eastAsia="Courier New" w:hAnsi="Courier New" w:cs="Courier New"/>
                <w:sz w:val="18"/>
                <w:szCs w:val="18"/>
              </w:rPr>
            </w:pPr>
          </w:p>
          <w:p w14:paraId="3DDD4CC3" w14:textId="77777777" w:rsidR="00EE5AEB" w:rsidRDefault="00EE5AEB">
            <w:pPr>
              <w:widowControl w:val="0"/>
              <w:pBdr>
                <w:top w:val="nil"/>
                <w:left w:val="nil"/>
                <w:bottom w:val="nil"/>
                <w:right w:val="nil"/>
                <w:between w:val="nil"/>
              </w:pBdr>
              <w:spacing w:line="240" w:lineRule="auto"/>
              <w:rPr>
                <w:rFonts w:ascii="Courier New" w:eastAsia="Courier New" w:hAnsi="Courier New" w:cs="Courier New"/>
                <w:sz w:val="18"/>
                <w:szCs w:val="18"/>
              </w:rPr>
            </w:pPr>
          </w:p>
          <w:p w14:paraId="6DD6ACF4" w14:textId="77777777" w:rsidR="00EE5AEB" w:rsidRDefault="00EE5AEB">
            <w:pPr>
              <w:widowControl w:val="0"/>
              <w:pBdr>
                <w:top w:val="nil"/>
                <w:left w:val="nil"/>
                <w:bottom w:val="nil"/>
                <w:right w:val="nil"/>
                <w:between w:val="nil"/>
              </w:pBdr>
              <w:spacing w:line="240" w:lineRule="auto"/>
              <w:rPr>
                <w:rFonts w:ascii="Courier New" w:eastAsia="Courier New" w:hAnsi="Courier New" w:cs="Courier New"/>
                <w:sz w:val="18"/>
                <w:szCs w:val="18"/>
              </w:rPr>
            </w:pPr>
          </w:p>
        </w:tc>
      </w:tr>
    </w:tbl>
    <w:p w14:paraId="63D8A614" w14:textId="77777777" w:rsidR="00EE5AEB" w:rsidRDefault="00EE5AEB"/>
    <w:p w14:paraId="09684036" w14:textId="77777777" w:rsidR="00EE5AEB" w:rsidRDefault="00DD3C49">
      <w:pPr>
        <w:pStyle w:val="Heading3"/>
      </w:pPr>
      <w:bookmarkStart w:id="25" w:name="_3ezlx916jyqo" w:colFirst="0" w:colLast="0"/>
      <w:bookmarkEnd w:id="25"/>
      <w:proofErr w:type="spellStart"/>
      <w:r>
        <w:t>D2</w:t>
      </w:r>
      <w:proofErr w:type="spellEnd"/>
      <w:r>
        <w:t>. What is the level of sequence identity between these two proteins?</w:t>
      </w:r>
    </w:p>
    <w:p w14:paraId="7F73FD27" w14:textId="77777777" w:rsidR="00EE5AEB" w:rsidRDefault="00DD3C49">
      <w:r>
        <w:rPr>
          <w:color w:val="0000FF"/>
        </w:rPr>
        <w:t xml:space="preserve"> </w:t>
      </w:r>
      <w:r>
        <w:pict w14:anchorId="36DB6BD4">
          <v:rect id="_x0000_i1034" style="width:0;height:1.5pt" o:hralign="center" o:hrstd="t" o:hr="t" fillcolor="#a0a0a0" stroked="f"/>
        </w:pict>
      </w:r>
    </w:p>
    <w:p w14:paraId="1FC3C173" w14:textId="77777777" w:rsidR="00EE5AEB" w:rsidRDefault="00EE5AEB">
      <w:pPr>
        <w:rPr>
          <w:color w:val="434343"/>
          <w:sz w:val="28"/>
          <w:szCs w:val="28"/>
        </w:rPr>
      </w:pPr>
    </w:p>
    <w:p w14:paraId="33E10B0E" w14:textId="77777777" w:rsidR="00EE5AEB" w:rsidRDefault="00EE5AEB">
      <w:pPr>
        <w:rPr>
          <w:color w:val="434343"/>
          <w:sz w:val="28"/>
          <w:szCs w:val="28"/>
        </w:rPr>
      </w:pPr>
    </w:p>
    <w:p w14:paraId="5B71ED5A" w14:textId="77777777" w:rsidR="00EE5AEB" w:rsidRDefault="00EE5AEB">
      <w:pPr>
        <w:rPr>
          <w:color w:val="434343"/>
          <w:sz w:val="28"/>
          <w:szCs w:val="28"/>
        </w:rPr>
      </w:pPr>
    </w:p>
    <w:p w14:paraId="3CAB8AA9" w14:textId="77777777" w:rsidR="00EE5AEB" w:rsidRDefault="00DD3C49">
      <w:pPr>
        <w:rPr>
          <w:color w:val="434343"/>
          <w:sz w:val="28"/>
          <w:szCs w:val="28"/>
        </w:rPr>
      </w:pPr>
      <w:proofErr w:type="spellStart"/>
      <w:r>
        <w:rPr>
          <w:color w:val="434343"/>
          <w:sz w:val="28"/>
          <w:szCs w:val="28"/>
        </w:rPr>
        <w:t>D3</w:t>
      </w:r>
      <w:proofErr w:type="spellEnd"/>
      <w:r>
        <w:rPr>
          <w:color w:val="434343"/>
          <w:sz w:val="28"/>
          <w:szCs w:val="28"/>
        </w:rPr>
        <w:t xml:space="preserve">. Examine the regions where the sequences do not match and highlight amino acid residue pairs where a hydrophobic amino acid in one protein is aligned with a charged amino acid in the other protein. Mark at least two such pairs in the sequence alignment </w:t>
      </w:r>
      <w:r>
        <w:rPr>
          <w:color w:val="434343"/>
          <w:sz w:val="28"/>
          <w:szCs w:val="28"/>
        </w:rPr>
        <w:t xml:space="preserve">saved in Ans </w:t>
      </w:r>
      <w:proofErr w:type="spellStart"/>
      <w:r>
        <w:rPr>
          <w:color w:val="434343"/>
          <w:sz w:val="28"/>
          <w:szCs w:val="28"/>
        </w:rPr>
        <w:t>D1</w:t>
      </w:r>
      <w:proofErr w:type="spellEnd"/>
      <w:r>
        <w:rPr>
          <w:color w:val="434343"/>
          <w:sz w:val="28"/>
          <w:szCs w:val="28"/>
        </w:rPr>
        <w:t>.</w:t>
      </w:r>
    </w:p>
    <w:p w14:paraId="1BF33DA1" w14:textId="77777777" w:rsidR="00EE5AEB" w:rsidRDefault="00EE5AEB">
      <w:pPr>
        <w:rPr>
          <w:color w:val="434343"/>
          <w:sz w:val="28"/>
          <w:szCs w:val="28"/>
        </w:rPr>
      </w:pPr>
    </w:p>
    <w:p w14:paraId="5D9000DC" w14:textId="77777777" w:rsidR="00EE5AEB" w:rsidRDefault="00DD3C49">
      <w:pPr>
        <w:rPr>
          <w:color w:val="434343"/>
          <w:sz w:val="28"/>
          <w:szCs w:val="28"/>
        </w:rPr>
      </w:pPr>
      <w:r>
        <w:rPr>
          <w:color w:val="0000FF"/>
        </w:rPr>
        <w:t xml:space="preserve"> </w:t>
      </w:r>
      <w:r>
        <w:pict w14:anchorId="1AC483A0">
          <v:rect id="_x0000_i1035" style="width:0;height:1.5pt" o:hralign="center" o:hrstd="t" o:hr="t" fillcolor="#a0a0a0" stroked="f"/>
        </w:pict>
      </w:r>
    </w:p>
    <w:p w14:paraId="787DDAAD" w14:textId="77777777" w:rsidR="00EE5AEB" w:rsidRDefault="00EE5AEB"/>
    <w:p w14:paraId="0F3B0820" w14:textId="77777777" w:rsidR="00EE5AEB" w:rsidRDefault="00DD3C49">
      <w:pPr>
        <w:numPr>
          <w:ilvl w:val="0"/>
          <w:numId w:val="1"/>
        </w:numPr>
      </w:pPr>
      <w:r>
        <w:t xml:space="preserve">One such pair that is different between the SARS and SARS-CoV-2 Spike </w:t>
      </w:r>
      <w:proofErr w:type="spellStart"/>
      <w:r>
        <w:t>RBDs</w:t>
      </w:r>
      <w:proofErr w:type="spellEnd"/>
      <w:r>
        <w:t xml:space="preserve"> is </w:t>
      </w:r>
    </w:p>
    <w:p w14:paraId="66B36F0B" w14:textId="77777777" w:rsidR="00EE5AEB" w:rsidRDefault="00DD3C49">
      <w:pPr>
        <w:numPr>
          <w:ilvl w:val="1"/>
          <w:numId w:val="1"/>
        </w:numPr>
      </w:pPr>
      <w:proofErr w:type="spellStart"/>
      <w:r>
        <w:t>K417</w:t>
      </w:r>
      <w:proofErr w:type="spellEnd"/>
      <w:r>
        <w:t xml:space="preserve"> in SARS-CoV-2 (</w:t>
      </w:r>
      <w:proofErr w:type="spellStart"/>
      <w:r>
        <w:t>PDB</w:t>
      </w:r>
      <w:proofErr w:type="spellEnd"/>
      <w:r>
        <w:t xml:space="preserve"> ID </w:t>
      </w:r>
      <w:proofErr w:type="spellStart"/>
      <w:r>
        <w:t>6m0j</w:t>
      </w:r>
      <w:proofErr w:type="spellEnd"/>
      <w:r>
        <w:t xml:space="preserve">) and </w:t>
      </w:r>
      <w:proofErr w:type="spellStart"/>
      <w:r>
        <w:t>V404</w:t>
      </w:r>
      <w:proofErr w:type="spellEnd"/>
      <w:r>
        <w:t xml:space="preserve"> in SARS (</w:t>
      </w:r>
      <w:proofErr w:type="spellStart"/>
      <w:r>
        <w:t>PDB</w:t>
      </w:r>
      <w:proofErr w:type="spellEnd"/>
      <w:r>
        <w:t xml:space="preserve"> ID </w:t>
      </w:r>
      <w:proofErr w:type="spellStart"/>
      <w:r>
        <w:t>2ajf</w:t>
      </w:r>
      <w:proofErr w:type="spellEnd"/>
      <w:r>
        <w:t>).</w:t>
      </w:r>
    </w:p>
    <w:p w14:paraId="0CB7D469" w14:textId="77777777" w:rsidR="00EE5AEB" w:rsidRDefault="00DD3C49">
      <w:pPr>
        <w:numPr>
          <w:ilvl w:val="1"/>
          <w:numId w:val="1"/>
        </w:numPr>
      </w:pPr>
      <w:r>
        <w:t>The neighboring residues are identical in both chains</w:t>
      </w:r>
    </w:p>
    <w:p w14:paraId="035C8AB4" w14:textId="77777777" w:rsidR="00EE5AEB" w:rsidRDefault="00DD3C49">
      <w:pPr>
        <w:ind w:left="1440"/>
      </w:pPr>
      <w:r>
        <w:rPr>
          <w:noProof/>
        </w:rPr>
        <w:lastRenderedPageBreak/>
        <w:drawing>
          <wp:inline distT="114300" distB="114300" distL="114300" distR="114300" wp14:anchorId="7FFA6245" wp14:editId="4398E667">
            <wp:extent cx="1733550" cy="88582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l="2604" r="2604"/>
                    <a:stretch>
                      <a:fillRect/>
                    </a:stretch>
                  </pic:blipFill>
                  <pic:spPr>
                    <a:xfrm>
                      <a:off x="0" y="0"/>
                      <a:ext cx="1733550" cy="885825"/>
                    </a:xfrm>
                    <a:prstGeom prst="rect">
                      <a:avLst/>
                    </a:prstGeom>
                    <a:ln/>
                  </pic:spPr>
                </pic:pic>
              </a:graphicData>
            </a:graphic>
          </wp:inline>
        </w:drawing>
      </w:r>
    </w:p>
    <w:p w14:paraId="1041C49B" w14:textId="77777777" w:rsidR="00EE5AEB" w:rsidRDefault="00DD3C49">
      <w:pPr>
        <w:numPr>
          <w:ilvl w:val="0"/>
          <w:numId w:val="1"/>
        </w:numPr>
      </w:pPr>
      <w:r>
        <w:t xml:space="preserve">In the sequence panel for each of </w:t>
      </w:r>
      <w:r>
        <w:t>these structures’ Mol* displays locate the residue and click on it to view its interactions. (Make sure that the selection mode is not activated)</w:t>
      </w:r>
    </w:p>
    <w:p w14:paraId="46201E0A" w14:textId="77777777" w:rsidR="00EE5AEB" w:rsidRDefault="00EE5AEB"/>
    <w:p w14:paraId="592D3428" w14:textId="77777777" w:rsidR="00EE5AEB" w:rsidRDefault="00DD3C49">
      <w:pPr>
        <w:rPr>
          <w:color w:val="434343"/>
          <w:sz w:val="28"/>
          <w:szCs w:val="28"/>
        </w:rPr>
      </w:pPr>
      <w:proofErr w:type="spellStart"/>
      <w:r>
        <w:rPr>
          <w:color w:val="434343"/>
          <w:sz w:val="28"/>
          <w:szCs w:val="28"/>
        </w:rPr>
        <w:t>D4</w:t>
      </w:r>
      <w:proofErr w:type="spellEnd"/>
      <w:r>
        <w:rPr>
          <w:color w:val="434343"/>
          <w:sz w:val="28"/>
          <w:szCs w:val="28"/>
        </w:rPr>
        <w:t xml:space="preserve">. Save images of the interactions of </w:t>
      </w:r>
      <w:proofErr w:type="spellStart"/>
      <w:r>
        <w:rPr>
          <w:color w:val="434343"/>
          <w:sz w:val="28"/>
          <w:szCs w:val="28"/>
        </w:rPr>
        <w:t>K417</w:t>
      </w:r>
      <w:proofErr w:type="spellEnd"/>
      <w:r>
        <w:rPr>
          <w:color w:val="434343"/>
          <w:sz w:val="28"/>
          <w:szCs w:val="28"/>
        </w:rPr>
        <w:t xml:space="preserve"> in </w:t>
      </w:r>
      <w:proofErr w:type="spellStart"/>
      <w:r>
        <w:rPr>
          <w:color w:val="434343"/>
          <w:sz w:val="28"/>
          <w:szCs w:val="28"/>
        </w:rPr>
        <w:t>PDB</w:t>
      </w:r>
      <w:proofErr w:type="spellEnd"/>
      <w:r>
        <w:rPr>
          <w:color w:val="434343"/>
          <w:sz w:val="28"/>
          <w:szCs w:val="28"/>
        </w:rPr>
        <w:t xml:space="preserve"> ID </w:t>
      </w:r>
      <w:proofErr w:type="spellStart"/>
      <w:r>
        <w:rPr>
          <w:color w:val="434343"/>
          <w:sz w:val="28"/>
          <w:szCs w:val="28"/>
        </w:rPr>
        <w:t>6m0j</w:t>
      </w:r>
      <w:proofErr w:type="spellEnd"/>
      <w:r>
        <w:rPr>
          <w:color w:val="434343"/>
          <w:sz w:val="28"/>
          <w:szCs w:val="28"/>
        </w:rPr>
        <w:t xml:space="preserve"> and </w:t>
      </w:r>
      <w:proofErr w:type="spellStart"/>
      <w:r>
        <w:rPr>
          <w:color w:val="434343"/>
          <w:sz w:val="28"/>
          <w:szCs w:val="28"/>
        </w:rPr>
        <w:t>V404</w:t>
      </w:r>
      <w:proofErr w:type="spellEnd"/>
      <w:r>
        <w:rPr>
          <w:color w:val="434343"/>
          <w:sz w:val="28"/>
          <w:szCs w:val="28"/>
        </w:rPr>
        <w:t xml:space="preserve"> in </w:t>
      </w:r>
      <w:proofErr w:type="spellStart"/>
      <w:r>
        <w:rPr>
          <w:color w:val="434343"/>
          <w:sz w:val="28"/>
          <w:szCs w:val="28"/>
        </w:rPr>
        <w:t>PDB</w:t>
      </w:r>
      <w:proofErr w:type="spellEnd"/>
      <w:r>
        <w:rPr>
          <w:color w:val="434343"/>
          <w:sz w:val="28"/>
          <w:szCs w:val="28"/>
        </w:rPr>
        <w:t xml:space="preserve"> ID </w:t>
      </w:r>
      <w:proofErr w:type="spellStart"/>
      <w:r>
        <w:rPr>
          <w:color w:val="434343"/>
          <w:sz w:val="28"/>
          <w:szCs w:val="28"/>
        </w:rPr>
        <w:t>2ajf</w:t>
      </w:r>
      <w:proofErr w:type="spellEnd"/>
      <w:r>
        <w:rPr>
          <w:color w:val="434343"/>
          <w:sz w:val="28"/>
          <w:szCs w:val="28"/>
        </w:rPr>
        <w:t>. Label the residues of int</w:t>
      </w:r>
      <w:r>
        <w:rPr>
          <w:color w:val="434343"/>
          <w:sz w:val="28"/>
          <w:szCs w:val="28"/>
        </w:rPr>
        <w:t xml:space="preserve">erest and the ones it interacts with (as shown by the dashed lines). </w:t>
      </w:r>
    </w:p>
    <w:p w14:paraId="3636CA28" w14:textId="77777777" w:rsidR="00EE5AEB" w:rsidRDefault="00EE5AEB">
      <w:pPr>
        <w:rPr>
          <w:color w:val="434343"/>
          <w:sz w:val="28"/>
          <w:szCs w:val="28"/>
        </w:rPr>
      </w:pPr>
    </w:p>
    <w:tbl>
      <w:tblPr>
        <w:tblStyle w:val="af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EE5AEB" w14:paraId="3D8FC6D7" w14:textId="77777777">
        <w:tc>
          <w:tcPr>
            <w:tcW w:w="4680" w:type="dxa"/>
            <w:shd w:val="clear" w:color="auto" w:fill="auto"/>
            <w:tcMar>
              <w:top w:w="100" w:type="dxa"/>
              <w:left w:w="100" w:type="dxa"/>
              <w:bottom w:w="100" w:type="dxa"/>
              <w:right w:w="100" w:type="dxa"/>
            </w:tcMar>
          </w:tcPr>
          <w:p w14:paraId="6EF64263" w14:textId="77777777" w:rsidR="00EE5AEB" w:rsidRDefault="00DD3C49">
            <w:pPr>
              <w:rPr>
                <w:color w:val="434343"/>
                <w:sz w:val="28"/>
                <w:szCs w:val="28"/>
              </w:rPr>
            </w:pPr>
            <w:proofErr w:type="spellStart"/>
            <w:r>
              <w:rPr>
                <w:color w:val="434343"/>
                <w:sz w:val="28"/>
                <w:szCs w:val="28"/>
              </w:rPr>
              <w:t>PDB</w:t>
            </w:r>
            <w:proofErr w:type="spellEnd"/>
            <w:r>
              <w:rPr>
                <w:color w:val="434343"/>
                <w:sz w:val="28"/>
                <w:szCs w:val="28"/>
              </w:rPr>
              <w:t xml:space="preserve"> ID </w:t>
            </w:r>
            <w:proofErr w:type="spellStart"/>
            <w:r>
              <w:rPr>
                <w:color w:val="434343"/>
                <w:sz w:val="28"/>
                <w:szCs w:val="28"/>
              </w:rPr>
              <w:t>6m0j</w:t>
            </w:r>
            <w:proofErr w:type="spellEnd"/>
          </w:p>
        </w:tc>
        <w:tc>
          <w:tcPr>
            <w:tcW w:w="4680" w:type="dxa"/>
            <w:shd w:val="clear" w:color="auto" w:fill="auto"/>
            <w:tcMar>
              <w:top w:w="100" w:type="dxa"/>
              <w:left w:w="100" w:type="dxa"/>
              <w:bottom w:w="100" w:type="dxa"/>
              <w:right w:w="100" w:type="dxa"/>
            </w:tcMar>
          </w:tcPr>
          <w:p w14:paraId="785DB258" w14:textId="77777777" w:rsidR="00EE5AEB" w:rsidRDefault="00DD3C49">
            <w:pPr>
              <w:rPr>
                <w:color w:val="434343"/>
                <w:sz w:val="28"/>
                <w:szCs w:val="28"/>
              </w:rPr>
            </w:pPr>
            <w:proofErr w:type="spellStart"/>
            <w:r>
              <w:rPr>
                <w:color w:val="434343"/>
                <w:sz w:val="28"/>
                <w:szCs w:val="28"/>
              </w:rPr>
              <w:t>PDB</w:t>
            </w:r>
            <w:proofErr w:type="spellEnd"/>
            <w:r>
              <w:rPr>
                <w:color w:val="434343"/>
                <w:sz w:val="28"/>
                <w:szCs w:val="28"/>
              </w:rPr>
              <w:t xml:space="preserve"> ID </w:t>
            </w:r>
            <w:proofErr w:type="spellStart"/>
            <w:r>
              <w:rPr>
                <w:color w:val="434343"/>
                <w:sz w:val="28"/>
                <w:szCs w:val="28"/>
              </w:rPr>
              <w:t>2ajf</w:t>
            </w:r>
            <w:proofErr w:type="spellEnd"/>
          </w:p>
        </w:tc>
      </w:tr>
      <w:tr w:rsidR="00EE5AEB" w14:paraId="5F55A4BB" w14:textId="77777777">
        <w:tc>
          <w:tcPr>
            <w:tcW w:w="4680" w:type="dxa"/>
            <w:shd w:val="clear" w:color="auto" w:fill="auto"/>
            <w:tcMar>
              <w:top w:w="100" w:type="dxa"/>
              <w:left w:w="100" w:type="dxa"/>
              <w:bottom w:w="100" w:type="dxa"/>
              <w:right w:w="100" w:type="dxa"/>
            </w:tcMar>
          </w:tcPr>
          <w:p w14:paraId="4FCBFD19" w14:textId="77777777" w:rsidR="00EE5AEB" w:rsidRDefault="00DD3C49">
            <w:pPr>
              <w:widowControl w:val="0"/>
              <w:pBdr>
                <w:top w:val="nil"/>
                <w:left w:val="nil"/>
                <w:bottom w:val="nil"/>
                <w:right w:val="nil"/>
                <w:between w:val="nil"/>
              </w:pBdr>
              <w:spacing w:line="240" w:lineRule="auto"/>
              <w:rPr>
                <w:color w:val="434343"/>
                <w:sz w:val="28"/>
                <w:szCs w:val="28"/>
              </w:rPr>
            </w:pPr>
            <w:r>
              <w:rPr>
                <w:color w:val="434343"/>
                <w:sz w:val="28"/>
                <w:szCs w:val="28"/>
              </w:rPr>
              <w:t xml:space="preserve"> </w:t>
            </w:r>
          </w:p>
        </w:tc>
        <w:tc>
          <w:tcPr>
            <w:tcW w:w="4680" w:type="dxa"/>
            <w:shd w:val="clear" w:color="auto" w:fill="auto"/>
            <w:tcMar>
              <w:top w:w="100" w:type="dxa"/>
              <w:left w:w="100" w:type="dxa"/>
              <w:bottom w:w="100" w:type="dxa"/>
              <w:right w:w="100" w:type="dxa"/>
            </w:tcMar>
          </w:tcPr>
          <w:p w14:paraId="5FB97D80" w14:textId="77777777" w:rsidR="00EE5AEB" w:rsidRDefault="00DD3C49">
            <w:pPr>
              <w:widowControl w:val="0"/>
              <w:pBdr>
                <w:top w:val="nil"/>
                <w:left w:val="nil"/>
                <w:bottom w:val="nil"/>
                <w:right w:val="nil"/>
                <w:between w:val="nil"/>
              </w:pBdr>
              <w:spacing w:line="240" w:lineRule="auto"/>
              <w:rPr>
                <w:color w:val="434343"/>
                <w:sz w:val="28"/>
                <w:szCs w:val="28"/>
              </w:rPr>
            </w:pPr>
            <w:r>
              <w:rPr>
                <w:color w:val="434343"/>
                <w:sz w:val="28"/>
                <w:szCs w:val="28"/>
              </w:rPr>
              <w:t xml:space="preserve"> </w:t>
            </w:r>
          </w:p>
          <w:p w14:paraId="6A107409" w14:textId="77777777" w:rsidR="00EE5AEB" w:rsidRDefault="00EE5AEB">
            <w:pPr>
              <w:widowControl w:val="0"/>
              <w:pBdr>
                <w:top w:val="nil"/>
                <w:left w:val="nil"/>
                <w:bottom w:val="nil"/>
                <w:right w:val="nil"/>
                <w:between w:val="nil"/>
              </w:pBdr>
              <w:spacing w:line="240" w:lineRule="auto"/>
              <w:rPr>
                <w:color w:val="434343"/>
                <w:sz w:val="28"/>
                <w:szCs w:val="28"/>
              </w:rPr>
            </w:pPr>
          </w:p>
          <w:p w14:paraId="144063A0" w14:textId="77777777" w:rsidR="00EE5AEB" w:rsidRDefault="00EE5AEB">
            <w:pPr>
              <w:widowControl w:val="0"/>
              <w:pBdr>
                <w:top w:val="nil"/>
                <w:left w:val="nil"/>
                <w:bottom w:val="nil"/>
                <w:right w:val="nil"/>
                <w:between w:val="nil"/>
              </w:pBdr>
              <w:spacing w:line="240" w:lineRule="auto"/>
              <w:rPr>
                <w:color w:val="434343"/>
                <w:sz w:val="28"/>
                <w:szCs w:val="28"/>
              </w:rPr>
            </w:pPr>
          </w:p>
          <w:p w14:paraId="053AA940" w14:textId="77777777" w:rsidR="00EE5AEB" w:rsidRDefault="00EE5AEB">
            <w:pPr>
              <w:widowControl w:val="0"/>
              <w:pBdr>
                <w:top w:val="nil"/>
                <w:left w:val="nil"/>
                <w:bottom w:val="nil"/>
                <w:right w:val="nil"/>
                <w:between w:val="nil"/>
              </w:pBdr>
              <w:spacing w:line="240" w:lineRule="auto"/>
              <w:rPr>
                <w:color w:val="434343"/>
                <w:sz w:val="28"/>
                <w:szCs w:val="28"/>
              </w:rPr>
            </w:pPr>
          </w:p>
          <w:p w14:paraId="367BB19A" w14:textId="77777777" w:rsidR="00EE5AEB" w:rsidRDefault="00EE5AEB">
            <w:pPr>
              <w:widowControl w:val="0"/>
              <w:pBdr>
                <w:top w:val="nil"/>
                <w:left w:val="nil"/>
                <w:bottom w:val="nil"/>
                <w:right w:val="nil"/>
                <w:between w:val="nil"/>
              </w:pBdr>
              <w:spacing w:line="240" w:lineRule="auto"/>
              <w:rPr>
                <w:color w:val="434343"/>
                <w:sz w:val="28"/>
                <w:szCs w:val="28"/>
              </w:rPr>
            </w:pPr>
          </w:p>
          <w:p w14:paraId="42592102" w14:textId="77777777" w:rsidR="00EE5AEB" w:rsidRDefault="00EE5AEB">
            <w:pPr>
              <w:widowControl w:val="0"/>
              <w:pBdr>
                <w:top w:val="nil"/>
                <w:left w:val="nil"/>
                <w:bottom w:val="nil"/>
                <w:right w:val="nil"/>
                <w:between w:val="nil"/>
              </w:pBdr>
              <w:spacing w:line="240" w:lineRule="auto"/>
              <w:rPr>
                <w:color w:val="434343"/>
                <w:sz w:val="28"/>
                <w:szCs w:val="28"/>
              </w:rPr>
            </w:pPr>
          </w:p>
          <w:p w14:paraId="70542F2D" w14:textId="77777777" w:rsidR="00EE5AEB" w:rsidRDefault="00EE5AEB">
            <w:pPr>
              <w:widowControl w:val="0"/>
              <w:pBdr>
                <w:top w:val="nil"/>
                <w:left w:val="nil"/>
                <w:bottom w:val="nil"/>
                <w:right w:val="nil"/>
                <w:between w:val="nil"/>
              </w:pBdr>
              <w:spacing w:line="240" w:lineRule="auto"/>
              <w:rPr>
                <w:color w:val="434343"/>
                <w:sz w:val="28"/>
                <w:szCs w:val="28"/>
              </w:rPr>
            </w:pPr>
          </w:p>
          <w:p w14:paraId="68A2CF4D" w14:textId="77777777" w:rsidR="00EE5AEB" w:rsidRDefault="00EE5AEB">
            <w:pPr>
              <w:widowControl w:val="0"/>
              <w:pBdr>
                <w:top w:val="nil"/>
                <w:left w:val="nil"/>
                <w:bottom w:val="nil"/>
                <w:right w:val="nil"/>
                <w:between w:val="nil"/>
              </w:pBdr>
              <w:spacing w:line="240" w:lineRule="auto"/>
              <w:rPr>
                <w:color w:val="434343"/>
                <w:sz w:val="28"/>
                <w:szCs w:val="28"/>
              </w:rPr>
            </w:pPr>
          </w:p>
          <w:p w14:paraId="48F7A3D9" w14:textId="77777777" w:rsidR="00EE5AEB" w:rsidRDefault="00EE5AEB">
            <w:pPr>
              <w:widowControl w:val="0"/>
              <w:pBdr>
                <w:top w:val="nil"/>
                <w:left w:val="nil"/>
                <w:bottom w:val="nil"/>
                <w:right w:val="nil"/>
                <w:between w:val="nil"/>
              </w:pBdr>
              <w:spacing w:line="240" w:lineRule="auto"/>
              <w:rPr>
                <w:color w:val="434343"/>
                <w:sz w:val="28"/>
                <w:szCs w:val="28"/>
              </w:rPr>
            </w:pPr>
          </w:p>
        </w:tc>
      </w:tr>
    </w:tbl>
    <w:p w14:paraId="739D7F29" w14:textId="77777777" w:rsidR="00EE5AEB" w:rsidRDefault="00EE5AEB">
      <w:pPr>
        <w:rPr>
          <w:color w:val="434343"/>
          <w:sz w:val="28"/>
          <w:szCs w:val="28"/>
        </w:rPr>
      </w:pPr>
    </w:p>
    <w:p w14:paraId="7C2430F1" w14:textId="77777777" w:rsidR="00EE5AEB" w:rsidRDefault="00DD3C49">
      <w:pPr>
        <w:pStyle w:val="Heading3"/>
      </w:pPr>
      <w:bookmarkStart w:id="26" w:name="_efeadsrxdvl5" w:colFirst="0" w:colLast="0"/>
      <w:bookmarkEnd w:id="26"/>
      <w:proofErr w:type="spellStart"/>
      <w:r>
        <w:t>D5</w:t>
      </w:r>
      <w:proofErr w:type="spellEnd"/>
      <w:r>
        <w:t xml:space="preserve">. In both the structures the viral Spike </w:t>
      </w:r>
      <w:proofErr w:type="spellStart"/>
      <w:r>
        <w:t>RBD</w:t>
      </w:r>
      <w:proofErr w:type="spellEnd"/>
      <w:r>
        <w:t xml:space="preserve"> is bound to </w:t>
      </w:r>
      <w:proofErr w:type="spellStart"/>
      <w:r>
        <w:t>ACE2</w:t>
      </w:r>
      <w:proofErr w:type="spellEnd"/>
      <w:r>
        <w:t xml:space="preserve">. In their respective structures where are the residues of interest (i.e., </w:t>
      </w:r>
      <w:r>
        <w:t xml:space="preserve"> </w:t>
      </w:r>
      <w:proofErr w:type="spellStart"/>
      <w:r>
        <w:t>K417</w:t>
      </w:r>
      <w:proofErr w:type="spellEnd"/>
      <w:r>
        <w:t xml:space="preserve"> in </w:t>
      </w:r>
      <w:proofErr w:type="spellStart"/>
      <w:r>
        <w:t>PDB</w:t>
      </w:r>
      <w:proofErr w:type="spellEnd"/>
      <w:r>
        <w:t xml:space="preserve"> ID </w:t>
      </w:r>
      <w:proofErr w:type="spellStart"/>
      <w:r>
        <w:t>6m0j</w:t>
      </w:r>
      <w:proofErr w:type="spellEnd"/>
      <w:r>
        <w:t xml:space="preserve"> and </w:t>
      </w:r>
      <w:proofErr w:type="spellStart"/>
      <w:r>
        <w:t>V404</w:t>
      </w:r>
      <w:proofErr w:type="spellEnd"/>
      <w:r>
        <w:t xml:space="preserve"> in </w:t>
      </w:r>
      <w:proofErr w:type="spellStart"/>
      <w:r>
        <w:t>PDB</w:t>
      </w:r>
      <w:proofErr w:type="spellEnd"/>
      <w:r>
        <w:t xml:space="preserve"> ID </w:t>
      </w:r>
      <w:proofErr w:type="spellStart"/>
      <w:r>
        <w:t>2ajf</w:t>
      </w:r>
      <w:proofErr w:type="spellEnd"/>
      <w:r>
        <w:t xml:space="preserve">) located with respect to the </w:t>
      </w:r>
      <w:proofErr w:type="spellStart"/>
      <w:r>
        <w:t>ACE2</w:t>
      </w:r>
      <w:proofErr w:type="spellEnd"/>
      <w:r>
        <w:t xml:space="preserve"> proteins.</w:t>
      </w:r>
    </w:p>
    <w:p w14:paraId="137680DE" w14:textId="77777777" w:rsidR="00EE5AEB" w:rsidRDefault="00DD3C49">
      <w:pPr>
        <w:rPr>
          <w:color w:val="0000FF"/>
        </w:rPr>
      </w:pPr>
      <w:r>
        <w:rPr>
          <w:color w:val="0000FF"/>
        </w:rPr>
        <w:t xml:space="preserve"> </w:t>
      </w:r>
    </w:p>
    <w:p w14:paraId="443A8D1B" w14:textId="77777777" w:rsidR="00EE5AEB" w:rsidRDefault="00EE5AEB"/>
    <w:p w14:paraId="15441117" w14:textId="77777777" w:rsidR="00EE5AEB" w:rsidRDefault="00EE5AEB"/>
    <w:p w14:paraId="6F504F62" w14:textId="77777777" w:rsidR="00EE5AEB" w:rsidRDefault="00DD3C49">
      <w:pPr>
        <w:rPr>
          <w:color w:val="434343"/>
          <w:sz w:val="28"/>
          <w:szCs w:val="28"/>
        </w:rPr>
      </w:pPr>
      <w:r>
        <w:pict w14:anchorId="5BCBE8A4">
          <v:rect id="_x0000_i1036" style="width:0;height:1.5pt" o:hralign="center" o:hrstd="t" o:hr="t" fillcolor="#a0a0a0" stroked="f"/>
        </w:pict>
      </w:r>
    </w:p>
    <w:p w14:paraId="77024CFF" w14:textId="77777777" w:rsidR="00EE5AEB" w:rsidRDefault="00EE5AEB"/>
    <w:p w14:paraId="2E50D025" w14:textId="77777777" w:rsidR="00EE5AEB" w:rsidRDefault="00DD3C49">
      <w:pPr>
        <w:pStyle w:val="Heading3"/>
      </w:pPr>
      <w:bookmarkStart w:id="27" w:name="_1xudu2et5kb5" w:colFirst="0" w:colLast="0"/>
      <w:bookmarkEnd w:id="27"/>
      <w:proofErr w:type="spellStart"/>
      <w:r>
        <w:lastRenderedPageBreak/>
        <w:t>D6</w:t>
      </w:r>
      <w:proofErr w:type="spellEnd"/>
      <w:r>
        <w:t>. If all other inter</w:t>
      </w:r>
      <w:r>
        <w:t xml:space="preserve">actions were identical based on this analysis which of the proteins would bind </w:t>
      </w:r>
      <w:proofErr w:type="spellStart"/>
      <w:r>
        <w:t>ACE2</w:t>
      </w:r>
      <w:proofErr w:type="spellEnd"/>
      <w:r>
        <w:t xml:space="preserve"> more tightly - SARS </w:t>
      </w:r>
      <w:proofErr w:type="spellStart"/>
      <w:r>
        <w:t>RBD</w:t>
      </w:r>
      <w:proofErr w:type="spellEnd"/>
      <w:r>
        <w:t xml:space="preserve"> or SARS-CoV-2 </w:t>
      </w:r>
      <w:proofErr w:type="spellStart"/>
      <w:r>
        <w:t>RBD</w:t>
      </w:r>
      <w:proofErr w:type="spellEnd"/>
      <w:r>
        <w:t xml:space="preserve">? </w:t>
      </w:r>
    </w:p>
    <w:p w14:paraId="6D4DD881" w14:textId="77777777" w:rsidR="00EE5AEB" w:rsidRDefault="00DD3C49">
      <w:pPr>
        <w:rPr>
          <w:color w:val="434343"/>
          <w:sz w:val="28"/>
          <w:szCs w:val="28"/>
        </w:rPr>
      </w:pPr>
      <w:r>
        <w:rPr>
          <w:color w:val="0000FF"/>
        </w:rPr>
        <w:t xml:space="preserve"> </w:t>
      </w:r>
      <w:r>
        <w:pict w14:anchorId="38A8B2A5">
          <v:rect id="_x0000_i1037" style="width:0;height:1.5pt" o:hralign="center" o:hrstd="t" o:hr="t" fillcolor="#a0a0a0" stroked="f"/>
        </w:pict>
      </w:r>
    </w:p>
    <w:p w14:paraId="5E77CE7D" w14:textId="77777777" w:rsidR="00EE5AEB" w:rsidRDefault="00DD3C49">
      <w:r>
        <w:br w:type="page"/>
      </w:r>
    </w:p>
    <w:p w14:paraId="3539748B" w14:textId="77777777" w:rsidR="00EE5AEB" w:rsidRDefault="00EE5AEB"/>
    <w:p w14:paraId="7838B7E2" w14:textId="77777777" w:rsidR="00EE5AEB" w:rsidRDefault="00DD3C49">
      <w:pPr>
        <w:spacing w:after="160"/>
        <w:ind w:left="360"/>
        <w:jc w:val="center"/>
        <w:rPr>
          <w:b/>
          <w:sz w:val="18"/>
          <w:szCs w:val="18"/>
        </w:rPr>
      </w:pPr>
      <w:r>
        <w:rPr>
          <w:b/>
          <w:sz w:val="18"/>
          <w:szCs w:val="18"/>
        </w:rPr>
        <w:t>Appendix: Mol* Quick Reference</w:t>
      </w:r>
    </w:p>
    <w:p w14:paraId="32F34C91" w14:textId="77777777" w:rsidR="00EE5AEB" w:rsidRDefault="00DD3C49">
      <w:pPr>
        <w:spacing w:line="235" w:lineRule="auto"/>
        <w:rPr>
          <w:b/>
          <w:sz w:val="19"/>
          <w:szCs w:val="19"/>
        </w:rPr>
      </w:pPr>
      <w:r>
        <w:rPr>
          <w:b/>
          <w:sz w:val="19"/>
          <w:szCs w:val="19"/>
        </w:rPr>
        <w:t>1. Navigate the 3D Canvas:</w:t>
      </w:r>
    </w:p>
    <w:p w14:paraId="3ACD2D12" w14:textId="77777777" w:rsidR="00EE5AEB" w:rsidRDefault="00DD3C49">
      <w:pPr>
        <w:spacing w:line="235" w:lineRule="auto"/>
        <w:ind w:left="1080"/>
        <w:rPr>
          <w:b/>
          <w:i/>
          <w:sz w:val="19"/>
          <w:szCs w:val="19"/>
        </w:rPr>
      </w:pPr>
      <w:r>
        <w:rPr>
          <w:b/>
          <w:i/>
          <w:sz w:val="19"/>
          <w:szCs w:val="19"/>
        </w:rPr>
        <w:t>a.     Rotate</w:t>
      </w:r>
    </w:p>
    <w:p w14:paraId="6C46CF92" w14:textId="77777777" w:rsidR="00EE5AEB" w:rsidRDefault="00DD3C49">
      <w:pPr>
        <w:spacing w:line="235" w:lineRule="auto"/>
        <w:ind w:left="1440"/>
        <w:rPr>
          <w:color w:val="9900FF"/>
          <w:sz w:val="19"/>
          <w:szCs w:val="19"/>
        </w:rPr>
      </w:pPr>
      <w:r>
        <w:rPr>
          <w:color w:val="9900FF"/>
          <w:sz w:val="19"/>
          <w:szCs w:val="19"/>
        </w:rPr>
        <w:t>●  Press left mouse button and move OR use Shift + left mouse button and drag.</w:t>
      </w:r>
    </w:p>
    <w:p w14:paraId="7396118B" w14:textId="77777777" w:rsidR="00EE5AEB" w:rsidRDefault="00DD3C49">
      <w:pPr>
        <w:spacing w:line="235" w:lineRule="auto"/>
        <w:ind w:left="1080"/>
        <w:rPr>
          <w:b/>
          <w:i/>
          <w:sz w:val="19"/>
          <w:szCs w:val="19"/>
        </w:rPr>
      </w:pPr>
      <w:r>
        <w:rPr>
          <w:b/>
          <w:i/>
          <w:sz w:val="19"/>
          <w:szCs w:val="19"/>
        </w:rPr>
        <w:t>b.     Translate</w:t>
      </w:r>
    </w:p>
    <w:p w14:paraId="5F2BE4ED" w14:textId="77777777" w:rsidR="00EE5AEB" w:rsidRDefault="00DD3C49">
      <w:pPr>
        <w:spacing w:line="235" w:lineRule="auto"/>
        <w:ind w:left="1440"/>
        <w:rPr>
          <w:color w:val="9900FF"/>
          <w:sz w:val="19"/>
          <w:szCs w:val="19"/>
        </w:rPr>
      </w:pPr>
      <w:r>
        <w:rPr>
          <w:color w:val="9900FF"/>
          <w:sz w:val="19"/>
          <w:szCs w:val="19"/>
        </w:rPr>
        <w:t>●  Press right mouse button and move OR use Control + the left mouse button and move. On a touchscreen device, use a two-finger drag.</w:t>
      </w:r>
    </w:p>
    <w:p w14:paraId="31FA3370" w14:textId="77777777" w:rsidR="00EE5AEB" w:rsidRDefault="00DD3C49">
      <w:pPr>
        <w:spacing w:line="235" w:lineRule="auto"/>
        <w:ind w:left="1080"/>
        <w:rPr>
          <w:b/>
          <w:i/>
          <w:sz w:val="19"/>
          <w:szCs w:val="19"/>
        </w:rPr>
      </w:pPr>
      <w:r>
        <w:rPr>
          <w:b/>
          <w:i/>
          <w:sz w:val="19"/>
          <w:szCs w:val="19"/>
        </w:rPr>
        <w:t>c.      Zoom</w:t>
      </w:r>
    </w:p>
    <w:p w14:paraId="66941345" w14:textId="77777777" w:rsidR="00EE5AEB" w:rsidRDefault="00DD3C49">
      <w:pPr>
        <w:spacing w:line="235" w:lineRule="auto"/>
        <w:ind w:left="1440"/>
        <w:rPr>
          <w:color w:val="9900FF"/>
          <w:sz w:val="19"/>
          <w:szCs w:val="19"/>
        </w:rPr>
      </w:pPr>
      <w:r>
        <w:rPr>
          <w:color w:val="9900FF"/>
          <w:sz w:val="19"/>
          <w:szCs w:val="19"/>
        </w:rPr>
        <w:t>●  Use the mouse wheel. On a touchpad, use a two-finger drag. On a touchscreen device, pinch two fingers.</w:t>
      </w:r>
    </w:p>
    <w:p w14:paraId="59B43820" w14:textId="77777777" w:rsidR="00EE5AEB" w:rsidRDefault="00DD3C49">
      <w:pPr>
        <w:spacing w:line="235" w:lineRule="auto"/>
        <w:ind w:left="1080"/>
        <w:rPr>
          <w:b/>
          <w:i/>
          <w:sz w:val="19"/>
          <w:szCs w:val="19"/>
        </w:rPr>
      </w:pPr>
      <w:r>
        <w:rPr>
          <w:b/>
          <w:i/>
          <w:sz w:val="19"/>
          <w:szCs w:val="19"/>
        </w:rPr>
        <w:t xml:space="preserve">d. </w:t>
      </w:r>
      <w:r>
        <w:rPr>
          <w:b/>
          <w:i/>
          <w:sz w:val="19"/>
          <w:szCs w:val="19"/>
        </w:rPr>
        <w:t xml:space="preserve">    Center and zoom</w:t>
      </w:r>
    </w:p>
    <w:p w14:paraId="71D9F957" w14:textId="77777777" w:rsidR="00EE5AEB" w:rsidRDefault="00DD3C49">
      <w:pPr>
        <w:spacing w:line="235" w:lineRule="auto"/>
        <w:ind w:left="1440"/>
        <w:rPr>
          <w:color w:val="9900FF"/>
          <w:sz w:val="19"/>
          <w:szCs w:val="19"/>
        </w:rPr>
      </w:pPr>
      <w:r>
        <w:rPr>
          <w:color w:val="9900FF"/>
          <w:sz w:val="19"/>
          <w:szCs w:val="19"/>
        </w:rPr>
        <w:t>●  Use right mouse button to click on the part of the structure you wish to see.</w:t>
      </w:r>
    </w:p>
    <w:p w14:paraId="523F7704" w14:textId="77777777" w:rsidR="00EE5AEB" w:rsidRDefault="00DD3C49">
      <w:pPr>
        <w:spacing w:line="235" w:lineRule="auto"/>
        <w:ind w:left="1080"/>
        <w:rPr>
          <w:b/>
          <w:i/>
          <w:sz w:val="19"/>
          <w:szCs w:val="19"/>
        </w:rPr>
      </w:pPr>
      <w:r>
        <w:rPr>
          <w:b/>
          <w:i/>
          <w:sz w:val="19"/>
          <w:szCs w:val="19"/>
        </w:rPr>
        <w:t>e.      Change clipping planes</w:t>
      </w:r>
    </w:p>
    <w:p w14:paraId="67C5AA65" w14:textId="77777777" w:rsidR="00EE5AEB" w:rsidRDefault="00DD3C49">
      <w:pPr>
        <w:spacing w:line="235" w:lineRule="auto"/>
        <w:ind w:left="1440"/>
        <w:rPr>
          <w:color w:val="9900FF"/>
          <w:sz w:val="19"/>
          <w:szCs w:val="19"/>
        </w:rPr>
      </w:pPr>
      <w:r>
        <w:rPr>
          <w:color w:val="9900FF"/>
          <w:sz w:val="19"/>
          <w:szCs w:val="19"/>
        </w:rPr>
        <w:t>●  Use Shift button + the mouse wheel. On a touchpad, use the Shift button + a two-finger drag.</w:t>
      </w:r>
    </w:p>
    <w:p w14:paraId="2526CBA5" w14:textId="77777777" w:rsidR="00EE5AEB" w:rsidRDefault="00DD3C49">
      <w:pPr>
        <w:spacing w:line="237" w:lineRule="auto"/>
        <w:rPr>
          <w:sz w:val="19"/>
          <w:szCs w:val="19"/>
        </w:rPr>
      </w:pPr>
      <w:r>
        <w:rPr>
          <w:b/>
          <w:sz w:val="19"/>
          <w:szCs w:val="19"/>
        </w:rPr>
        <w:t>2. Select:</w:t>
      </w:r>
      <w:r>
        <w:rPr>
          <w:sz w:val="19"/>
          <w:szCs w:val="19"/>
        </w:rPr>
        <w:t xml:space="preserve"> first open Select</w:t>
      </w:r>
      <w:r>
        <w:rPr>
          <w:sz w:val="19"/>
          <w:szCs w:val="19"/>
        </w:rPr>
        <w:t>ion Mode and change the Picking Level (if needed)</w:t>
      </w:r>
    </w:p>
    <w:p w14:paraId="5C5F4272" w14:textId="77777777" w:rsidR="00EE5AEB" w:rsidRDefault="00DD3C49">
      <w:pPr>
        <w:spacing w:line="237" w:lineRule="auto"/>
        <w:ind w:left="1080"/>
        <w:rPr>
          <w:b/>
          <w:i/>
          <w:sz w:val="19"/>
          <w:szCs w:val="19"/>
        </w:rPr>
      </w:pPr>
      <w:r>
        <w:rPr>
          <w:b/>
          <w:i/>
          <w:sz w:val="19"/>
          <w:szCs w:val="19"/>
        </w:rPr>
        <w:t>a.     Select Picking Level</w:t>
      </w:r>
    </w:p>
    <w:p w14:paraId="4D84F085" w14:textId="77777777" w:rsidR="00EE5AEB" w:rsidRDefault="00DD3C49">
      <w:pPr>
        <w:spacing w:line="237" w:lineRule="auto"/>
        <w:ind w:left="1440"/>
        <w:rPr>
          <w:color w:val="0B5394"/>
          <w:sz w:val="19"/>
          <w:szCs w:val="19"/>
        </w:rPr>
      </w:pPr>
      <w:r>
        <w:rPr>
          <w:color w:val="0B5394"/>
          <w:sz w:val="19"/>
          <w:szCs w:val="19"/>
        </w:rPr>
        <w:t>●  Click on objects in the 3D canvas – such as atoms, residues, chains, etc.</w:t>
      </w:r>
    </w:p>
    <w:p w14:paraId="000C07BF" w14:textId="77777777" w:rsidR="00EE5AEB" w:rsidRDefault="00DD3C49">
      <w:pPr>
        <w:spacing w:line="237" w:lineRule="auto"/>
        <w:ind w:left="1080"/>
        <w:rPr>
          <w:b/>
          <w:i/>
          <w:sz w:val="19"/>
          <w:szCs w:val="19"/>
        </w:rPr>
      </w:pPr>
      <w:r>
        <w:rPr>
          <w:b/>
          <w:i/>
          <w:sz w:val="19"/>
          <w:szCs w:val="19"/>
        </w:rPr>
        <w:t>b.     Select object in 3D canvas</w:t>
      </w:r>
    </w:p>
    <w:p w14:paraId="6891CD4D" w14:textId="77777777" w:rsidR="00EE5AEB" w:rsidRDefault="00DD3C49">
      <w:pPr>
        <w:spacing w:line="237" w:lineRule="auto"/>
        <w:ind w:left="1440"/>
        <w:rPr>
          <w:color w:val="0B5394"/>
          <w:sz w:val="19"/>
          <w:szCs w:val="19"/>
        </w:rPr>
      </w:pPr>
      <w:r>
        <w:rPr>
          <w:color w:val="0B5394"/>
          <w:sz w:val="19"/>
          <w:szCs w:val="19"/>
        </w:rPr>
        <w:t>●  Click on residues, chains etc. in the 3D canvas based on picking</w:t>
      </w:r>
      <w:r>
        <w:rPr>
          <w:color w:val="0B5394"/>
          <w:sz w:val="19"/>
          <w:szCs w:val="19"/>
        </w:rPr>
        <w:t xml:space="preserve"> level</w:t>
      </w:r>
    </w:p>
    <w:p w14:paraId="3C7DF58A" w14:textId="77777777" w:rsidR="00EE5AEB" w:rsidRDefault="00DD3C49">
      <w:pPr>
        <w:spacing w:line="237" w:lineRule="auto"/>
        <w:ind w:left="1080"/>
        <w:rPr>
          <w:b/>
          <w:i/>
          <w:sz w:val="19"/>
          <w:szCs w:val="19"/>
        </w:rPr>
      </w:pPr>
      <w:r>
        <w:rPr>
          <w:b/>
          <w:i/>
          <w:sz w:val="19"/>
          <w:szCs w:val="19"/>
        </w:rPr>
        <w:t>c.      Select object from Sequence Panel</w:t>
      </w:r>
    </w:p>
    <w:p w14:paraId="47418C32" w14:textId="77777777" w:rsidR="00EE5AEB" w:rsidRDefault="00DD3C49">
      <w:pPr>
        <w:spacing w:line="237" w:lineRule="auto"/>
        <w:ind w:left="1440"/>
        <w:rPr>
          <w:color w:val="0B5394"/>
          <w:sz w:val="19"/>
          <w:szCs w:val="19"/>
        </w:rPr>
      </w:pPr>
      <w:r>
        <w:rPr>
          <w:color w:val="0B5394"/>
          <w:sz w:val="19"/>
          <w:szCs w:val="19"/>
        </w:rPr>
        <w:t>●  Click on residues, ligands, or entire chain in the Sequence Panel</w:t>
      </w:r>
    </w:p>
    <w:p w14:paraId="38AC2492" w14:textId="77777777" w:rsidR="00EE5AEB" w:rsidRDefault="00DD3C49">
      <w:pPr>
        <w:spacing w:line="237" w:lineRule="auto"/>
        <w:ind w:left="1080"/>
        <w:rPr>
          <w:b/>
          <w:i/>
          <w:sz w:val="19"/>
          <w:szCs w:val="19"/>
        </w:rPr>
      </w:pPr>
      <w:r>
        <w:rPr>
          <w:b/>
          <w:i/>
          <w:sz w:val="19"/>
          <w:szCs w:val="19"/>
        </w:rPr>
        <w:t xml:space="preserve">d.     Custom Select combinations </w:t>
      </w:r>
    </w:p>
    <w:p w14:paraId="3F03B6AD" w14:textId="77777777" w:rsidR="00EE5AEB" w:rsidRDefault="00DD3C49">
      <w:pPr>
        <w:ind w:left="1440"/>
        <w:rPr>
          <w:color w:val="0B5394"/>
          <w:sz w:val="19"/>
          <w:szCs w:val="19"/>
        </w:rPr>
      </w:pPr>
      <w:r>
        <w:rPr>
          <w:color w:val="0B5394"/>
          <w:sz w:val="19"/>
          <w:szCs w:val="19"/>
        </w:rPr>
        <w:t>●  Use the Set Operations Menu in the Selection Mode toolbar</w:t>
      </w:r>
    </w:p>
    <w:p w14:paraId="0C83E930" w14:textId="77777777" w:rsidR="00EE5AEB" w:rsidRDefault="00DD3C49">
      <w:pPr>
        <w:rPr>
          <w:b/>
          <w:sz w:val="19"/>
          <w:szCs w:val="19"/>
        </w:rPr>
      </w:pPr>
      <w:r>
        <w:rPr>
          <w:b/>
          <w:sz w:val="19"/>
          <w:szCs w:val="19"/>
        </w:rPr>
        <w:t>3. See or Hide:</w:t>
      </w:r>
    </w:p>
    <w:p w14:paraId="3B957DDA" w14:textId="77777777" w:rsidR="00EE5AEB" w:rsidRDefault="00DD3C49">
      <w:pPr>
        <w:ind w:left="1080"/>
        <w:rPr>
          <w:b/>
          <w:i/>
          <w:sz w:val="19"/>
          <w:szCs w:val="19"/>
        </w:rPr>
      </w:pPr>
      <w:r>
        <w:rPr>
          <w:b/>
          <w:i/>
          <w:sz w:val="19"/>
          <w:szCs w:val="19"/>
        </w:rPr>
        <w:t xml:space="preserve">a. </w:t>
      </w:r>
      <w:r>
        <w:rPr>
          <w:b/>
          <w:i/>
          <w:sz w:val="19"/>
          <w:szCs w:val="19"/>
        </w:rPr>
        <w:tab/>
        <w:t>To add representations</w:t>
      </w:r>
    </w:p>
    <w:p w14:paraId="7109DC80" w14:textId="77777777" w:rsidR="00EE5AEB" w:rsidRDefault="00DD3C49">
      <w:pPr>
        <w:numPr>
          <w:ilvl w:val="0"/>
          <w:numId w:val="9"/>
        </w:numPr>
        <w:ind w:left="1620" w:hanging="180"/>
        <w:rPr>
          <w:color w:val="00B0F0"/>
          <w:sz w:val="19"/>
          <w:szCs w:val="19"/>
        </w:rPr>
      </w:pPr>
      <w:r>
        <w:rPr>
          <w:rFonts w:ascii="Arial Unicode MS" w:eastAsia="Arial Unicode MS" w:hAnsi="Arial Unicode MS" w:cs="Arial Unicode MS"/>
          <w:color w:val="00B0F0"/>
          <w:sz w:val="19"/>
          <w:szCs w:val="19"/>
        </w:rPr>
        <w:t>Create a component of the region you wish to see/hide → Go to the Components Panel and press the “eye” icon next to the component you create</w:t>
      </w:r>
    </w:p>
    <w:p w14:paraId="225CFF35" w14:textId="77777777" w:rsidR="00EE5AEB" w:rsidRDefault="00DD3C49">
      <w:pPr>
        <w:ind w:left="1080"/>
        <w:rPr>
          <w:b/>
          <w:i/>
          <w:sz w:val="19"/>
          <w:szCs w:val="19"/>
        </w:rPr>
      </w:pPr>
      <w:r>
        <w:rPr>
          <w:b/>
          <w:i/>
          <w:sz w:val="19"/>
          <w:szCs w:val="19"/>
        </w:rPr>
        <w:t xml:space="preserve">b. </w:t>
      </w:r>
      <w:r>
        <w:rPr>
          <w:b/>
          <w:i/>
          <w:sz w:val="19"/>
          <w:szCs w:val="19"/>
        </w:rPr>
        <w:tab/>
        <w:t>To hide/remove from view</w:t>
      </w:r>
    </w:p>
    <w:p w14:paraId="64B74C86" w14:textId="77777777" w:rsidR="00EE5AEB" w:rsidRDefault="00DD3C49">
      <w:pPr>
        <w:ind w:left="1440"/>
        <w:rPr>
          <w:color w:val="00B0F0"/>
          <w:sz w:val="19"/>
          <w:szCs w:val="19"/>
        </w:rPr>
      </w:pPr>
      <w:r>
        <w:rPr>
          <w:rFonts w:ascii="Arial Unicode MS" w:eastAsia="Arial Unicode MS" w:hAnsi="Arial Unicode MS" w:cs="Arial Unicode MS"/>
          <w:color w:val="00B0F0"/>
          <w:sz w:val="19"/>
          <w:szCs w:val="19"/>
        </w:rPr>
        <w:t>●  Select region you wish to hide → Click on the subtract/hide icon in the Selections toolbar</w:t>
      </w:r>
    </w:p>
    <w:p w14:paraId="66FF9A54" w14:textId="77777777" w:rsidR="00EE5AEB" w:rsidRDefault="00DD3C49">
      <w:pPr>
        <w:rPr>
          <w:b/>
          <w:sz w:val="19"/>
          <w:szCs w:val="19"/>
        </w:rPr>
      </w:pPr>
      <w:r>
        <w:rPr>
          <w:b/>
          <w:sz w:val="19"/>
          <w:szCs w:val="19"/>
        </w:rPr>
        <w:t>4. Color:</w:t>
      </w:r>
    </w:p>
    <w:p w14:paraId="76D066B3" w14:textId="77777777" w:rsidR="00EE5AEB" w:rsidRDefault="00DD3C49">
      <w:pPr>
        <w:ind w:left="1080"/>
        <w:rPr>
          <w:b/>
          <w:i/>
          <w:sz w:val="19"/>
          <w:szCs w:val="19"/>
        </w:rPr>
      </w:pPr>
      <w:r>
        <w:rPr>
          <w:b/>
          <w:i/>
          <w:sz w:val="19"/>
          <w:szCs w:val="19"/>
        </w:rPr>
        <w:t xml:space="preserve">a. </w:t>
      </w:r>
      <w:r>
        <w:rPr>
          <w:b/>
          <w:i/>
          <w:sz w:val="19"/>
          <w:szCs w:val="19"/>
        </w:rPr>
        <w:tab/>
        <w:t>N-terminus to C-terminus (rainbow)</w:t>
      </w:r>
    </w:p>
    <w:p w14:paraId="3400C73B" w14:textId="77777777" w:rsidR="00EE5AEB" w:rsidRDefault="00DD3C49">
      <w:pPr>
        <w:spacing w:line="235" w:lineRule="auto"/>
        <w:ind w:left="1440"/>
        <w:rPr>
          <w:color w:val="38761D"/>
          <w:sz w:val="19"/>
          <w:szCs w:val="19"/>
        </w:rPr>
      </w:pPr>
      <w:r>
        <w:rPr>
          <w:rFonts w:ascii="Arial Unicode MS" w:eastAsia="Arial Unicode MS" w:hAnsi="Arial Unicode MS" w:cs="Arial Unicode MS"/>
          <w:color w:val="38761D"/>
          <w:sz w:val="19"/>
          <w:szCs w:val="19"/>
        </w:rPr>
        <w:t>●  Components → Polymer → Set Coloring → Residue Property → Sequence Id</w:t>
      </w:r>
    </w:p>
    <w:p w14:paraId="1CE7F2FC" w14:textId="77777777" w:rsidR="00EE5AEB" w:rsidRDefault="00DD3C49">
      <w:pPr>
        <w:spacing w:line="235" w:lineRule="auto"/>
        <w:ind w:left="1080"/>
        <w:rPr>
          <w:b/>
          <w:i/>
          <w:sz w:val="19"/>
          <w:szCs w:val="19"/>
        </w:rPr>
      </w:pPr>
      <w:r>
        <w:rPr>
          <w:b/>
          <w:i/>
          <w:sz w:val="19"/>
          <w:szCs w:val="19"/>
        </w:rPr>
        <w:t>b.     Heteroatom</w:t>
      </w:r>
    </w:p>
    <w:p w14:paraId="09616B24" w14:textId="77777777" w:rsidR="00EE5AEB" w:rsidRDefault="00DD3C49">
      <w:pPr>
        <w:spacing w:line="235" w:lineRule="auto"/>
        <w:ind w:left="1440"/>
        <w:rPr>
          <w:color w:val="38761D"/>
          <w:sz w:val="19"/>
          <w:szCs w:val="19"/>
        </w:rPr>
      </w:pPr>
      <w:r>
        <w:rPr>
          <w:rFonts w:ascii="Arial Unicode MS" w:eastAsia="Arial Unicode MS" w:hAnsi="Arial Unicode MS" w:cs="Arial Unicode MS"/>
          <w:color w:val="38761D"/>
          <w:sz w:val="19"/>
          <w:szCs w:val="19"/>
        </w:rPr>
        <w:t>●  Components → Polymer → Set Coloring → Atom Property → Element Symbol</w:t>
      </w:r>
    </w:p>
    <w:p w14:paraId="79580364" w14:textId="77777777" w:rsidR="00EE5AEB" w:rsidRDefault="00DD3C49">
      <w:pPr>
        <w:spacing w:line="235" w:lineRule="auto"/>
        <w:ind w:left="1080"/>
        <w:rPr>
          <w:b/>
          <w:i/>
          <w:sz w:val="19"/>
          <w:szCs w:val="19"/>
        </w:rPr>
      </w:pPr>
      <w:r>
        <w:rPr>
          <w:b/>
          <w:i/>
          <w:sz w:val="19"/>
          <w:szCs w:val="19"/>
        </w:rPr>
        <w:t>c.      Secondary structure</w:t>
      </w:r>
    </w:p>
    <w:p w14:paraId="4086FFD3" w14:textId="77777777" w:rsidR="00EE5AEB" w:rsidRDefault="00DD3C49">
      <w:pPr>
        <w:spacing w:line="235" w:lineRule="auto"/>
        <w:ind w:left="1440"/>
        <w:rPr>
          <w:color w:val="38761D"/>
          <w:sz w:val="19"/>
          <w:szCs w:val="19"/>
        </w:rPr>
      </w:pPr>
      <w:r>
        <w:rPr>
          <w:rFonts w:ascii="Arial Unicode MS" w:eastAsia="Arial Unicode MS" w:hAnsi="Arial Unicode MS" w:cs="Arial Unicode MS"/>
          <w:color w:val="38761D"/>
          <w:sz w:val="19"/>
          <w:szCs w:val="19"/>
        </w:rPr>
        <w:t>●  Components → Polymer → Set Coloring → Residue Property → Second</w:t>
      </w:r>
      <w:r>
        <w:rPr>
          <w:rFonts w:ascii="Arial Unicode MS" w:eastAsia="Arial Unicode MS" w:hAnsi="Arial Unicode MS" w:cs="Arial Unicode MS"/>
          <w:color w:val="38761D"/>
          <w:sz w:val="19"/>
          <w:szCs w:val="19"/>
        </w:rPr>
        <w:t>ary Structure</w:t>
      </w:r>
    </w:p>
    <w:p w14:paraId="16111C18" w14:textId="77777777" w:rsidR="00EE5AEB" w:rsidRDefault="00DD3C49">
      <w:pPr>
        <w:spacing w:line="235" w:lineRule="auto"/>
        <w:ind w:left="1080"/>
        <w:rPr>
          <w:b/>
          <w:i/>
          <w:sz w:val="19"/>
          <w:szCs w:val="19"/>
        </w:rPr>
      </w:pPr>
      <w:r>
        <w:rPr>
          <w:b/>
          <w:i/>
          <w:sz w:val="19"/>
          <w:szCs w:val="19"/>
        </w:rPr>
        <w:t>d.     Hydrophobicity</w:t>
      </w:r>
    </w:p>
    <w:p w14:paraId="296F816A" w14:textId="77777777" w:rsidR="00EE5AEB" w:rsidRDefault="00DD3C49">
      <w:pPr>
        <w:spacing w:line="235" w:lineRule="auto"/>
        <w:ind w:left="1440"/>
        <w:rPr>
          <w:color w:val="38761D"/>
          <w:sz w:val="19"/>
          <w:szCs w:val="19"/>
        </w:rPr>
      </w:pPr>
      <w:r>
        <w:rPr>
          <w:rFonts w:ascii="Arial Unicode MS" w:eastAsia="Arial Unicode MS" w:hAnsi="Arial Unicode MS" w:cs="Arial Unicode MS"/>
          <w:color w:val="38761D"/>
          <w:sz w:val="19"/>
          <w:szCs w:val="19"/>
        </w:rPr>
        <w:t>●  Components → Polymer → Set Coloring → Residue Property → Hydrophobicity</w:t>
      </w:r>
    </w:p>
    <w:p w14:paraId="35C477EE" w14:textId="77777777" w:rsidR="00EE5AEB" w:rsidRDefault="00DD3C49">
      <w:pPr>
        <w:spacing w:line="235" w:lineRule="auto"/>
        <w:ind w:left="1080"/>
        <w:rPr>
          <w:b/>
          <w:i/>
          <w:sz w:val="19"/>
          <w:szCs w:val="19"/>
        </w:rPr>
      </w:pPr>
      <w:r>
        <w:rPr>
          <w:b/>
          <w:i/>
          <w:sz w:val="19"/>
          <w:szCs w:val="19"/>
        </w:rPr>
        <w:t>e.      Domain</w:t>
      </w:r>
    </w:p>
    <w:p w14:paraId="4D39B6AF" w14:textId="77777777" w:rsidR="00EE5AEB" w:rsidRDefault="00DD3C49">
      <w:pPr>
        <w:spacing w:line="235" w:lineRule="auto"/>
        <w:ind w:left="1440"/>
        <w:rPr>
          <w:color w:val="38761D"/>
          <w:sz w:val="19"/>
          <w:szCs w:val="19"/>
        </w:rPr>
      </w:pPr>
      <w:r>
        <w:rPr>
          <w:rFonts w:ascii="Arial Unicode MS" w:eastAsia="Arial Unicode MS" w:hAnsi="Arial Unicode MS" w:cs="Arial Unicode MS"/>
          <w:color w:val="38761D"/>
          <w:sz w:val="19"/>
          <w:szCs w:val="19"/>
        </w:rPr>
        <w:t>●  Select domain → Selections Menu → Apply Theme to Selection → Color → Apply Theme</w:t>
      </w:r>
    </w:p>
    <w:p w14:paraId="3A222D85" w14:textId="77777777" w:rsidR="00EE5AEB" w:rsidRDefault="00DD3C49">
      <w:pPr>
        <w:spacing w:line="235" w:lineRule="auto"/>
        <w:rPr>
          <w:i/>
          <w:sz w:val="19"/>
          <w:szCs w:val="19"/>
        </w:rPr>
      </w:pPr>
      <w:r>
        <w:rPr>
          <w:b/>
          <w:sz w:val="19"/>
          <w:szCs w:val="19"/>
        </w:rPr>
        <w:t xml:space="preserve">5. Compare Structures: </w:t>
      </w:r>
      <w:r>
        <w:rPr>
          <w:sz w:val="19"/>
          <w:szCs w:val="19"/>
        </w:rPr>
        <w:t>first upload two or mor</w:t>
      </w:r>
      <w:r>
        <w:rPr>
          <w:sz w:val="19"/>
          <w:szCs w:val="19"/>
        </w:rPr>
        <w:t xml:space="preserve">e structures at </w:t>
      </w:r>
      <w:r>
        <w:rPr>
          <w:i/>
          <w:sz w:val="19"/>
          <w:szCs w:val="19"/>
        </w:rPr>
        <w:t>rcsb.org/3D-view</w:t>
      </w:r>
    </w:p>
    <w:p w14:paraId="4C3907E7" w14:textId="77777777" w:rsidR="00EE5AEB" w:rsidRDefault="00DD3C49">
      <w:pPr>
        <w:spacing w:line="235" w:lineRule="auto"/>
        <w:ind w:left="1080"/>
        <w:rPr>
          <w:b/>
          <w:i/>
          <w:sz w:val="19"/>
          <w:szCs w:val="19"/>
        </w:rPr>
      </w:pPr>
      <w:r>
        <w:rPr>
          <w:b/>
          <w:i/>
          <w:sz w:val="19"/>
          <w:szCs w:val="19"/>
        </w:rPr>
        <w:t>a.     By chains</w:t>
      </w:r>
    </w:p>
    <w:p w14:paraId="42F118C9" w14:textId="77777777" w:rsidR="00EE5AEB" w:rsidRDefault="00DD3C49">
      <w:pPr>
        <w:spacing w:line="235" w:lineRule="auto"/>
        <w:ind w:left="1440"/>
        <w:rPr>
          <w:color w:val="E69138"/>
          <w:sz w:val="19"/>
          <w:szCs w:val="19"/>
        </w:rPr>
      </w:pPr>
      <w:r>
        <w:rPr>
          <w:rFonts w:ascii="Arial Unicode MS" w:eastAsia="Arial Unicode MS" w:hAnsi="Arial Unicode MS" w:cs="Arial Unicode MS"/>
          <w:color w:val="E69138"/>
          <w:sz w:val="19"/>
          <w:szCs w:val="19"/>
        </w:rPr>
        <w:t>●  Select 2 or more polymer chains/residues → Superposition → By Chains → Superpose</w:t>
      </w:r>
    </w:p>
    <w:p w14:paraId="3650B821" w14:textId="77777777" w:rsidR="00EE5AEB" w:rsidRDefault="00DD3C49">
      <w:pPr>
        <w:spacing w:line="235" w:lineRule="auto"/>
        <w:ind w:left="1080"/>
        <w:rPr>
          <w:b/>
          <w:i/>
          <w:sz w:val="19"/>
          <w:szCs w:val="19"/>
        </w:rPr>
      </w:pPr>
      <w:r>
        <w:rPr>
          <w:b/>
          <w:i/>
          <w:sz w:val="19"/>
          <w:szCs w:val="19"/>
        </w:rPr>
        <w:t>b.     By atoms</w:t>
      </w:r>
    </w:p>
    <w:p w14:paraId="51B48D0C" w14:textId="77777777" w:rsidR="00EE5AEB" w:rsidRDefault="00DD3C49">
      <w:pPr>
        <w:spacing w:line="235" w:lineRule="auto"/>
        <w:ind w:left="1440"/>
        <w:rPr>
          <w:color w:val="E69138"/>
          <w:sz w:val="19"/>
          <w:szCs w:val="19"/>
        </w:rPr>
      </w:pPr>
      <w:r>
        <w:rPr>
          <w:rFonts w:ascii="Arial Unicode MS" w:eastAsia="Arial Unicode MS" w:hAnsi="Arial Unicode MS" w:cs="Arial Unicode MS"/>
          <w:color w:val="E69138"/>
          <w:sz w:val="19"/>
          <w:szCs w:val="19"/>
        </w:rPr>
        <w:t>●  Select 1 or more atoms → Superposition → By Atoms→ Superpose</w:t>
      </w:r>
    </w:p>
    <w:p w14:paraId="1693F501" w14:textId="77777777" w:rsidR="00EE5AEB" w:rsidRDefault="00DD3C49">
      <w:pPr>
        <w:spacing w:line="235" w:lineRule="auto"/>
        <w:rPr>
          <w:b/>
          <w:sz w:val="19"/>
          <w:szCs w:val="19"/>
        </w:rPr>
      </w:pPr>
      <w:r>
        <w:rPr>
          <w:b/>
          <w:sz w:val="19"/>
          <w:szCs w:val="19"/>
        </w:rPr>
        <w:t>6. Make Measurements:</w:t>
      </w:r>
    </w:p>
    <w:p w14:paraId="452AF391" w14:textId="77777777" w:rsidR="00EE5AEB" w:rsidRDefault="00DD3C49">
      <w:pPr>
        <w:spacing w:line="235" w:lineRule="auto"/>
        <w:ind w:left="1080"/>
        <w:rPr>
          <w:b/>
          <w:i/>
          <w:sz w:val="19"/>
          <w:szCs w:val="19"/>
        </w:rPr>
      </w:pPr>
      <w:r>
        <w:rPr>
          <w:b/>
          <w:i/>
          <w:sz w:val="19"/>
          <w:szCs w:val="19"/>
        </w:rPr>
        <w:t>a.     Distance</w:t>
      </w:r>
    </w:p>
    <w:p w14:paraId="1BCED11A" w14:textId="77777777" w:rsidR="00EE5AEB" w:rsidRDefault="00DD3C49">
      <w:pPr>
        <w:spacing w:line="235" w:lineRule="auto"/>
        <w:ind w:left="1440"/>
        <w:rPr>
          <w:color w:val="CC0000"/>
          <w:sz w:val="19"/>
          <w:szCs w:val="19"/>
        </w:rPr>
      </w:pPr>
      <w:r>
        <w:rPr>
          <w:rFonts w:ascii="Arial Unicode MS" w:eastAsia="Arial Unicode MS" w:hAnsi="Arial Unicode MS" w:cs="Arial Unicode MS"/>
          <w:color w:val="CC0000"/>
          <w:sz w:val="19"/>
          <w:szCs w:val="19"/>
        </w:rPr>
        <w:t>●  M</w:t>
      </w:r>
      <w:r>
        <w:rPr>
          <w:rFonts w:ascii="Arial Unicode MS" w:eastAsia="Arial Unicode MS" w:hAnsi="Arial Unicode MS" w:cs="Arial Unicode MS"/>
          <w:color w:val="CC0000"/>
          <w:sz w:val="19"/>
          <w:szCs w:val="19"/>
        </w:rPr>
        <w:t>ake 2 or more selections → Measurements → Add → Distance (for first 2 selections)</w:t>
      </w:r>
    </w:p>
    <w:p w14:paraId="68389A99" w14:textId="77777777" w:rsidR="00EE5AEB" w:rsidRDefault="00DD3C49">
      <w:pPr>
        <w:spacing w:line="235" w:lineRule="auto"/>
        <w:ind w:left="1080"/>
        <w:rPr>
          <w:b/>
          <w:i/>
          <w:sz w:val="19"/>
          <w:szCs w:val="19"/>
        </w:rPr>
      </w:pPr>
      <w:r>
        <w:rPr>
          <w:b/>
          <w:i/>
          <w:sz w:val="19"/>
          <w:szCs w:val="19"/>
        </w:rPr>
        <w:t>b.     Angle</w:t>
      </w:r>
    </w:p>
    <w:p w14:paraId="5E8FDCB6" w14:textId="77777777" w:rsidR="00EE5AEB" w:rsidRDefault="00DD3C49">
      <w:pPr>
        <w:spacing w:line="235" w:lineRule="auto"/>
        <w:ind w:left="1440"/>
        <w:rPr>
          <w:color w:val="CC0000"/>
          <w:sz w:val="19"/>
          <w:szCs w:val="19"/>
        </w:rPr>
      </w:pPr>
      <w:r>
        <w:rPr>
          <w:rFonts w:ascii="Arial Unicode MS" w:eastAsia="Arial Unicode MS" w:hAnsi="Arial Unicode MS" w:cs="Arial Unicode MS"/>
          <w:color w:val="CC0000"/>
          <w:sz w:val="19"/>
          <w:szCs w:val="19"/>
        </w:rPr>
        <w:t>●  Make 3 or more selections → Measurements → Add → Angle (for first 3 selections)</w:t>
      </w:r>
    </w:p>
    <w:p w14:paraId="501318FE" w14:textId="77777777" w:rsidR="00EE5AEB" w:rsidRDefault="00DD3C49">
      <w:pPr>
        <w:spacing w:line="235" w:lineRule="auto"/>
        <w:ind w:left="1080"/>
        <w:rPr>
          <w:b/>
          <w:i/>
          <w:sz w:val="19"/>
          <w:szCs w:val="19"/>
        </w:rPr>
      </w:pPr>
      <w:r>
        <w:rPr>
          <w:b/>
          <w:i/>
          <w:sz w:val="19"/>
          <w:szCs w:val="19"/>
        </w:rPr>
        <w:t>c.      Dihedral</w:t>
      </w:r>
    </w:p>
    <w:p w14:paraId="07B2B12D" w14:textId="77777777" w:rsidR="00EE5AEB" w:rsidRDefault="00DD3C49">
      <w:pPr>
        <w:spacing w:line="235" w:lineRule="auto"/>
        <w:ind w:left="1440"/>
        <w:rPr>
          <w:sz w:val="19"/>
          <w:szCs w:val="19"/>
        </w:rPr>
      </w:pPr>
      <w:r>
        <w:rPr>
          <w:rFonts w:ascii="Arial Unicode MS" w:eastAsia="Arial Unicode MS" w:hAnsi="Arial Unicode MS" w:cs="Arial Unicode MS"/>
          <w:color w:val="CC0000"/>
          <w:sz w:val="19"/>
          <w:szCs w:val="19"/>
        </w:rPr>
        <w:t>●  Make 4 or more selections → Measurements → Add → Dihedral (for first 4 selections)</w:t>
      </w:r>
    </w:p>
    <w:sectPr w:rsidR="00EE5AEB">
      <w:headerReference w:type="default" r:id="rId34"/>
      <w:footerReference w:type="default" r:id="rId3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B35BB0" w14:textId="77777777" w:rsidR="00DD3C49" w:rsidRDefault="00DD3C49">
      <w:pPr>
        <w:spacing w:line="240" w:lineRule="auto"/>
      </w:pPr>
      <w:r>
        <w:separator/>
      </w:r>
    </w:p>
  </w:endnote>
  <w:endnote w:type="continuationSeparator" w:id="0">
    <w:p w14:paraId="2EAFE91B" w14:textId="77777777" w:rsidR="00DD3C49" w:rsidRDefault="00DD3C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CE4883" w14:textId="77777777" w:rsidR="00EE5AEB" w:rsidRDefault="00DD3C49">
    <w:pPr>
      <w:tabs>
        <w:tab w:val="center" w:pos="4320"/>
        <w:tab w:val="right" w:pos="8640"/>
      </w:tabs>
      <w:jc w:val="center"/>
    </w:pPr>
    <w:r>
      <w:rPr>
        <w:noProof/>
      </w:rPr>
      <w:drawing>
        <wp:inline distT="114300" distB="114300" distL="114300" distR="114300" wp14:anchorId="111113CB" wp14:editId="57310CF7">
          <wp:extent cx="880110" cy="22860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80110" cy="228600"/>
                  </a:xfrm>
                  <a:prstGeom prst="rect">
                    <a:avLst/>
                  </a:prstGeom>
                  <a:ln/>
                </pic:spPr>
              </pic:pic>
            </a:graphicData>
          </a:graphic>
        </wp:inline>
      </w:drawing>
    </w:r>
  </w:p>
  <w:p w14:paraId="7EC0944A" w14:textId="77777777" w:rsidR="00EE5AEB" w:rsidRDefault="00DD3C49">
    <w:pPr>
      <w:tabs>
        <w:tab w:val="center" w:pos="4320"/>
        <w:tab w:val="right" w:pos="8640"/>
      </w:tabs>
      <w:jc w:val="center"/>
    </w:pPr>
    <w:r>
      <w:rPr>
        <w:rFonts w:ascii="Cambria" w:eastAsia="Cambria" w:hAnsi="Cambria" w:cs="Cambria"/>
        <w:color w:val="578BBA"/>
        <w:sz w:val="20"/>
        <w:szCs w:val="20"/>
      </w:rPr>
      <w:t>Collaborative Curriculum Development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A815C0" w14:textId="77777777" w:rsidR="00DD3C49" w:rsidRDefault="00DD3C49">
      <w:pPr>
        <w:spacing w:line="240" w:lineRule="auto"/>
      </w:pPr>
      <w:r>
        <w:separator/>
      </w:r>
    </w:p>
  </w:footnote>
  <w:footnote w:type="continuationSeparator" w:id="0">
    <w:p w14:paraId="426AD6AF" w14:textId="77777777" w:rsidR="00DD3C49" w:rsidRDefault="00DD3C4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AFB57" w14:textId="77777777" w:rsidR="00EE5AEB" w:rsidRDefault="00EE5AEB">
    <w:pPr>
      <w:tabs>
        <w:tab w:val="center" w:pos="4320"/>
        <w:tab w:val="right"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854B1"/>
    <w:multiLevelType w:val="multilevel"/>
    <w:tmpl w:val="9E06EA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1E7791"/>
    <w:multiLevelType w:val="multilevel"/>
    <w:tmpl w:val="73088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450EBA"/>
    <w:multiLevelType w:val="multilevel"/>
    <w:tmpl w:val="6F00BD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4133FC1"/>
    <w:multiLevelType w:val="multilevel"/>
    <w:tmpl w:val="17D835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69748A"/>
    <w:multiLevelType w:val="multilevel"/>
    <w:tmpl w:val="622488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32A2A32"/>
    <w:multiLevelType w:val="multilevel"/>
    <w:tmpl w:val="0130EAB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1862F60"/>
    <w:multiLevelType w:val="multilevel"/>
    <w:tmpl w:val="568824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3615201"/>
    <w:multiLevelType w:val="multilevel"/>
    <w:tmpl w:val="8A545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C915512"/>
    <w:multiLevelType w:val="multilevel"/>
    <w:tmpl w:val="D8746530"/>
    <w:lvl w:ilvl="0">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1">
      <w:start w:val="1"/>
      <w:numFmt w:val="bullet"/>
      <w:lvlText w:val="●"/>
      <w:lvlJc w:val="left"/>
      <w:pPr>
        <w:ind w:left="1080" w:hanging="360"/>
      </w:pPr>
      <w:rPr>
        <w:rFonts w:ascii="Noto Sans Symbols" w:eastAsia="Noto Sans Symbols" w:hAnsi="Noto Sans Symbols" w:cs="Noto Sans Symbols"/>
        <w:b w:val="0"/>
        <w:i w:val="0"/>
        <w:smallCaps w:val="0"/>
        <w:strike w:val="0"/>
        <w:color w:val="000000"/>
        <w:shd w:val="clear" w:color="auto" w:fill="auto"/>
        <w:vertAlign w:val="baseline"/>
      </w:rPr>
    </w:lvl>
    <w:lvl w:ilvl="2">
      <w:start w:val="1"/>
      <w:numFmt w:val="bullet"/>
      <w:lvlText w:val="●"/>
      <w:lvlJc w:val="left"/>
      <w:pPr>
        <w:ind w:left="1800" w:hanging="360"/>
      </w:pPr>
      <w:rPr>
        <w:rFonts w:ascii="Noto Sans Symbols" w:eastAsia="Noto Sans Symbols" w:hAnsi="Noto Sans Symbols" w:cs="Noto Sans Symbols"/>
        <w:b w:val="0"/>
        <w:i w:val="0"/>
        <w:smallCaps w:val="0"/>
        <w:strike w:val="0"/>
        <w:color w:val="00000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color w:val="000000"/>
        <w:shd w:val="clear" w:color="auto" w:fill="auto"/>
        <w:vertAlign w:val="baseline"/>
      </w:rPr>
    </w:lvl>
    <w:lvl w:ilvl="4">
      <w:start w:val="1"/>
      <w:numFmt w:val="bullet"/>
      <w:lvlText w:val="●"/>
      <w:lvlJc w:val="left"/>
      <w:pPr>
        <w:ind w:left="3240" w:hanging="360"/>
      </w:pPr>
      <w:rPr>
        <w:rFonts w:ascii="Noto Sans Symbols" w:eastAsia="Noto Sans Symbols" w:hAnsi="Noto Sans Symbols" w:cs="Noto Sans Symbols"/>
        <w:b w:val="0"/>
        <w:i w:val="0"/>
        <w:smallCaps w:val="0"/>
        <w:strike w:val="0"/>
        <w:color w:val="000000"/>
        <w:shd w:val="clear" w:color="auto" w:fill="auto"/>
        <w:vertAlign w:val="baseline"/>
      </w:rPr>
    </w:lvl>
    <w:lvl w:ilvl="5">
      <w:start w:val="1"/>
      <w:numFmt w:val="bullet"/>
      <w:lvlText w:val="●"/>
      <w:lvlJc w:val="left"/>
      <w:pPr>
        <w:ind w:left="3960" w:hanging="360"/>
      </w:pPr>
      <w:rPr>
        <w:rFonts w:ascii="Noto Sans Symbols" w:eastAsia="Noto Sans Symbols" w:hAnsi="Noto Sans Symbols" w:cs="Noto Sans Symbols"/>
        <w:b w:val="0"/>
        <w:i w:val="0"/>
        <w:smallCaps w:val="0"/>
        <w:strike w:val="0"/>
        <w:color w:val="00000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color w:val="000000"/>
        <w:shd w:val="clear" w:color="auto" w:fill="auto"/>
        <w:vertAlign w:val="baseline"/>
      </w:rPr>
    </w:lvl>
    <w:lvl w:ilvl="7">
      <w:start w:val="1"/>
      <w:numFmt w:val="bullet"/>
      <w:lvlText w:val="●"/>
      <w:lvlJc w:val="left"/>
      <w:pPr>
        <w:ind w:left="5400" w:hanging="360"/>
      </w:pPr>
      <w:rPr>
        <w:rFonts w:ascii="Noto Sans Symbols" w:eastAsia="Noto Sans Symbols" w:hAnsi="Noto Sans Symbols" w:cs="Noto Sans Symbols"/>
        <w:b w:val="0"/>
        <w:i w:val="0"/>
        <w:smallCaps w:val="0"/>
        <w:strike w:val="0"/>
        <w:color w:val="000000"/>
        <w:shd w:val="clear" w:color="auto" w:fill="auto"/>
        <w:vertAlign w:val="baseline"/>
      </w:rPr>
    </w:lvl>
    <w:lvl w:ilvl="8">
      <w:start w:val="1"/>
      <w:numFmt w:val="bullet"/>
      <w:lvlText w:val="●"/>
      <w:lvlJc w:val="left"/>
      <w:pPr>
        <w:ind w:left="6120" w:hanging="360"/>
      </w:pPr>
      <w:rPr>
        <w:rFonts w:ascii="Noto Sans Symbols" w:eastAsia="Noto Sans Symbols" w:hAnsi="Noto Sans Symbols" w:cs="Noto Sans Symbols"/>
        <w:b w:val="0"/>
        <w:i w:val="0"/>
        <w:smallCaps w:val="0"/>
        <w:strike w:val="0"/>
        <w:color w:val="000000"/>
        <w:shd w:val="clear" w:color="auto" w:fill="auto"/>
        <w:vertAlign w:val="baseline"/>
      </w:rPr>
    </w:lvl>
  </w:abstractNum>
  <w:abstractNum w:abstractNumId="9" w15:restartNumberingAfterBreak="0">
    <w:nsid w:val="3E922587"/>
    <w:multiLevelType w:val="multilevel"/>
    <w:tmpl w:val="BA446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FA1486F"/>
    <w:multiLevelType w:val="multilevel"/>
    <w:tmpl w:val="0858787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08F3EF5"/>
    <w:multiLevelType w:val="multilevel"/>
    <w:tmpl w:val="1DC43C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E3C4094"/>
    <w:multiLevelType w:val="multilevel"/>
    <w:tmpl w:val="65B2E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8791E6D"/>
    <w:multiLevelType w:val="multilevel"/>
    <w:tmpl w:val="CAB04D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0"/>
  </w:num>
  <w:num w:numId="3">
    <w:abstractNumId w:val="1"/>
  </w:num>
  <w:num w:numId="4">
    <w:abstractNumId w:val="4"/>
  </w:num>
  <w:num w:numId="5">
    <w:abstractNumId w:val="8"/>
  </w:num>
  <w:num w:numId="6">
    <w:abstractNumId w:val="5"/>
  </w:num>
  <w:num w:numId="7">
    <w:abstractNumId w:val="11"/>
  </w:num>
  <w:num w:numId="8">
    <w:abstractNumId w:val="13"/>
  </w:num>
  <w:num w:numId="9">
    <w:abstractNumId w:val="2"/>
  </w:num>
  <w:num w:numId="10">
    <w:abstractNumId w:val="10"/>
  </w:num>
  <w:num w:numId="11">
    <w:abstractNumId w:val="6"/>
  </w:num>
  <w:num w:numId="12">
    <w:abstractNumId w:val="7"/>
  </w:num>
  <w:num w:numId="13">
    <w:abstractNumId w:val="9"/>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AEB"/>
    <w:rsid w:val="008040D5"/>
    <w:rsid w:val="00BA1CC1"/>
    <w:rsid w:val="00DD3C49"/>
    <w:rsid w:val="00EE5A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2BECB"/>
  <w15:docId w15:val="{7299E39A-C622-4B80-8E81-5696B1153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uniprot.org/uniprot/Q9BYF1" TargetMode="External"/><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hyperlink" Target="http://www.rcsb.org" TargetMode="External"/><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uniprot.org/uniprot/P0DTC2" TargetMode="External"/><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yperlink" Target="https://blast.ncbi.nlm.nih.gov/Blast.cgi" TargetMode="External"/><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19</Pages>
  <Words>2777</Words>
  <Characters>15831</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 L</cp:lastModifiedBy>
  <cp:revision>2</cp:revision>
  <dcterms:created xsi:type="dcterms:W3CDTF">2020-09-04T17:02:00Z</dcterms:created>
  <dcterms:modified xsi:type="dcterms:W3CDTF">2020-09-04T17:08:00Z</dcterms:modified>
</cp:coreProperties>
</file>